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0B1A0" w14:textId="77777777" w:rsidR="00E51597" w:rsidRDefault="00E51597" w:rsidP="00E51597">
      <w:pPr>
        <w:pStyle w:val="Heading1"/>
      </w:pPr>
      <w:r>
        <w:t>VI kaasamise kevadkooli tagasiside</w:t>
      </w:r>
    </w:p>
    <w:p w14:paraId="3A5B4561" w14:textId="77777777" w:rsidR="00E51597" w:rsidRPr="00E51597" w:rsidRDefault="00E51597" w:rsidP="00E51597"/>
    <w:p w14:paraId="5A8176A0" w14:textId="593A3E2C" w:rsidR="000B14D9" w:rsidRPr="009972B2" w:rsidRDefault="00966D8A" w:rsidP="009972B2">
      <w:pPr>
        <w:spacing w:line="360" w:lineRule="auto"/>
        <w:jc w:val="both"/>
        <w:rPr>
          <w:rFonts w:ascii="Times New Roman" w:hAnsi="Times New Roman" w:cs="Times New Roman"/>
        </w:rPr>
      </w:pPr>
      <w:r w:rsidRPr="009972B2">
        <w:rPr>
          <w:rFonts w:ascii="Times New Roman" w:hAnsi="Times New Roman" w:cs="Times New Roman"/>
        </w:rPr>
        <w:t>VI kaas</w:t>
      </w:r>
      <w:r w:rsidR="006D04B1">
        <w:rPr>
          <w:rFonts w:ascii="Times New Roman" w:hAnsi="Times New Roman" w:cs="Times New Roman"/>
        </w:rPr>
        <w:t>amise kevadkoolist võttis osa 97 inimest (seejuures tuleb silmas pidada, et 97st osalejast 6 viisid läbi töötoa, 3 tegid ettekande ning 2 olid seotud korraldamisega). Neist 44</w:t>
      </w:r>
      <w:r w:rsidRPr="009972B2">
        <w:rPr>
          <w:rFonts w:ascii="Times New Roman" w:hAnsi="Times New Roman" w:cs="Times New Roman"/>
        </w:rPr>
        <w:t xml:space="preserve"> tunnistasid end vabakonda kuuluvaks, 36 ametkonda ning 18 inimest märkis, et kuulub mõlemasse sektorisse.</w:t>
      </w:r>
      <w:r w:rsidR="006D04B1">
        <w:rPr>
          <w:rFonts w:ascii="Times New Roman" w:hAnsi="Times New Roman" w:cs="Times New Roman"/>
        </w:rPr>
        <w:t xml:space="preserve"> Neist tagasisideankeedi täitis 54 osalejat ehk pisut enam, kui pooled (vaata märkust eelpool osalejate arvu kohta). Ka töötubade kohta käiv tagasiside oli proportsionaalne töötoas osalejate arvuga ehk pisut enam kui pooled igast töötoast hindasid töötuba).</w:t>
      </w:r>
    </w:p>
    <w:p w14:paraId="33B0B08B" w14:textId="00D5C5EC" w:rsidR="00966D8A" w:rsidRPr="009972B2" w:rsidRDefault="006D04B1" w:rsidP="009972B2">
      <w:pPr>
        <w:spacing w:line="360" w:lineRule="auto"/>
        <w:jc w:val="both"/>
        <w:rPr>
          <w:rFonts w:ascii="Times New Roman" w:hAnsi="Times New Roman" w:cs="Times New Roman"/>
        </w:rPr>
      </w:pPr>
      <w:r>
        <w:rPr>
          <w:rFonts w:ascii="Times New Roman" w:hAnsi="Times New Roman" w:cs="Times New Roman"/>
        </w:rPr>
        <w:t>Keskmine hinnang kevadkoolile</w:t>
      </w:r>
      <w:r w:rsidR="00966D8A" w:rsidRPr="009972B2">
        <w:rPr>
          <w:rFonts w:ascii="Times New Roman" w:hAnsi="Times New Roman" w:cs="Times New Roman"/>
        </w:rPr>
        <w:t xml:space="preserve"> õpitu kasulikkusele oma töö jaoks oli skaalal 1-4</w:t>
      </w:r>
      <w:r>
        <w:rPr>
          <w:rFonts w:ascii="Times New Roman" w:hAnsi="Times New Roman" w:cs="Times New Roman"/>
        </w:rPr>
        <w:t xml:space="preserve">, </w:t>
      </w:r>
      <w:r w:rsidR="00966D8A" w:rsidRPr="009972B2">
        <w:rPr>
          <w:rFonts w:ascii="Times New Roman" w:hAnsi="Times New Roman" w:cs="Times New Roman"/>
        </w:rPr>
        <w:t>kus 1 tähendab väga kasulikku ning 4 täiesti kasutut, 1,6</w:t>
      </w:r>
      <w:r w:rsidR="0090068C" w:rsidRPr="009972B2">
        <w:rPr>
          <w:rStyle w:val="FootnoteReference"/>
          <w:rFonts w:ascii="Times New Roman" w:hAnsi="Times New Roman" w:cs="Times New Roman"/>
        </w:rPr>
        <w:footnoteReference w:id="1"/>
      </w:r>
      <w:r w:rsidR="0090068C" w:rsidRPr="009972B2">
        <w:rPr>
          <w:rFonts w:ascii="Times New Roman" w:hAnsi="Times New Roman" w:cs="Times New Roman"/>
        </w:rPr>
        <w:t>. Enim hinnati kevadkool olevat pigem kasulik.</w:t>
      </w:r>
    </w:p>
    <w:p w14:paraId="1C7184DD" w14:textId="77777777" w:rsidR="0090068C" w:rsidRPr="009972B2" w:rsidRDefault="0090068C" w:rsidP="009972B2">
      <w:pPr>
        <w:spacing w:line="360" w:lineRule="auto"/>
        <w:jc w:val="both"/>
        <w:rPr>
          <w:rFonts w:ascii="Times New Roman" w:hAnsi="Times New Roman" w:cs="Times New Roman"/>
        </w:rPr>
      </w:pPr>
      <w:r w:rsidRPr="009972B2">
        <w:rPr>
          <w:rFonts w:ascii="Times New Roman" w:hAnsi="Times New Roman" w:cs="Times New Roman"/>
        </w:rPr>
        <w:t>Keskmine hinnang korraldusele oli 1,36, seejuures enamus osalejatest hindas korraldust väga heaks. Korraldust ei hinnanud ükski osaleja keskpäraseks või nõrgaks.</w:t>
      </w:r>
    </w:p>
    <w:p w14:paraId="4A02C6E2" w14:textId="691E9DF9" w:rsidR="0090068C" w:rsidRDefault="0090068C" w:rsidP="009972B2">
      <w:pPr>
        <w:spacing w:line="360" w:lineRule="auto"/>
        <w:jc w:val="both"/>
        <w:rPr>
          <w:rFonts w:ascii="Times New Roman" w:hAnsi="Times New Roman" w:cs="Times New Roman"/>
        </w:rPr>
      </w:pPr>
      <w:r w:rsidRPr="009972B2">
        <w:rPr>
          <w:rFonts w:ascii="Times New Roman" w:hAnsi="Times New Roman" w:cs="Times New Roman"/>
        </w:rPr>
        <w:t>Kolmest suure saali ette</w:t>
      </w:r>
      <w:r w:rsidR="006349C9" w:rsidRPr="009972B2">
        <w:rPr>
          <w:rFonts w:ascii="Times New Roman" w:hAnsi="Times New Roman" w:cs="Times New Roman"/>
        </w:rPr>
        <w:t>kandjast hinnati kõige kõrgemalt Helen Linki (1,35). Urmo Kübara ettekanne sai keskmise hinnangu 1,53 ning Tarmo Jüristo 1,89.  Viimane neist oli ka kõige suurema standardhälbega teis</w:t>
      </w:r>
      <w:r w:rsidR="00BC34D0">
        <w:rPr>
          <w:rFonts w:ascii="Times New Roman" w:hAnsi="Times New Roman" w:cs="Times New Roman"/>
        </w:rPr>
        <w:t>tega võrreldes. See tähendab suuremat</w:t>
      </w:r>
      <w:r w:rsidR="006349C9" w:rsidRPr="009972B2">
        <w:rPr>
          <w:rFonts w:ascii="Times New Roman" w:hAnsi="Times New Roman" w:cs="Times New Roman"/>
        </w:rPr>
        <w:t xml:space="preserve"> hinnangute erinevust keskmisest väärtusest ehk </w:t>
      </w:r>
      <w:r w:rsidR="00284D59" w:rsidRPr="009972B2">
        <w:rPr>
          <w:rFonts w:ascii="Times New Roman" w:hAnsi="Times New Roman" w:cs="Times New Roman"/>
        </w:rPr>
        <w:t>oli hulk neid, kellele meeldis antud ettekanne väga, aga ka hulk neid, kes hindasid seda ka keskpäraseks.</w:t>
      </w:r>
      <w:r w:rsidR="009972B2">
        <w:rPr>
          <w:rFonts w:ascii="Times New Roman" w:hAnsi="Times New Roman" w:cs="Times New Roman"/>
        </w:rPr>
        <w:t xml:space="preserve"> Teistele esinejatele anti pigem sarnasemaid hindeid.</w:t>
      </w:r>
    </w:p>
    <w:p w14:paraId="6794B992" w14:textId="77777777" w:rsidR="009972B2" w:rsidRDefault="00871963" w:rsidP="009972B2">
      <w:pPr>
        <w:spacing w:line="360" w:lineRule="auto"/>
        <w:jc w:val="both"/>
        <w:rPr>
          <w:rFonts w:ascii="Times New Roman" w:hAnsi="Times New Roman" w:cs="Times New Roman"/>
        </w:rPr>
      </w:pPr>
      <w:r>
        <w:rPr>
          <w:rFonts w:ascii="Times New Roman" w:hAnsi="Times New Roman" w:cs="Times New Roman"/>
        </w:rPr>
        <w:t>Hille Hinsbergi ja Eneli Mikko läbi viidud töötuba “Kuidas valmistada ette materjale, nii, et inimesed neist aru saaksid?” hinnati huvitavaks ning hästi läbiviiduks. Osalejad leidsid ka, et nad said töötoast uusi vajalikke teadmisi. Mõnevõrra vähem leiti, et õpiti uusi vajalikke oskusi. Osalejate hinnangud töötoale olid võrdlemisi sarnased (tabel 1)</w:t>
      </w:r>
    </w:p>
    <w:p w14:paraId="4F9FFE57" w14:textId="77777777" w:rsidR="009972B2" w:rsidRDefault="009972B2" w:rsidP="009972B2">
      <w:pPr>
        <w:spacing w:line="360" w:lineRule="auto"/>
        <w:jc w:val="both"/>
        <w:rPr>
          <w:rFonts w:ascii="Times New Roman" w:hAnsi="Times New Roman" w:cs="Times New Roman"/>
        </w:rPr>
      </w:pPr>
    </w:p>
    <w:p w14:paraId="2A700D08" w14:textId="77777777" w:rsidR="006D04B1" w:rsidRDefault="006D04B1" w:rsidP="009972B2">
      <w:pPr>
        <w:spacing w:line="360" w:lineRule="auto"/>
        <w:jc w:val="both"/>
        <w:rPr>
          <w:rFonts w:ascii="Times New Roman" w:hAnsi="Times New Roman" w:cs="Times New Roman"/>
        </w:rPr>
      </w:pPr>
    </w:p>
    <w:p w14:paraId="27B0A6BA" w14:textId="77777777" w:rsidR="006D04B1" w:rsidRDefault="006D04B1" w:rsidP="009972B2">
      <w:pPr>
        <w:spacing w:line="360" w:lineRule="auto"/>
        <w:jc w:val="both"/>
        <w:rPr>
          <w:rFonts w:ascii="Times New Roman" w:hAnsi="Times New Roman" w:cs="Times New Roman"/>
        </w:rPr>
      </w:pPr>
    </w:p>
    <w:p w14:paraId="3EF8F79A" w14:textId="77777777" w:rsidR="006D04B1" w:rsidRDefault="006D04B1" w:rsidP="009972B2">
      <w:pPr>
        <w:spacing w:line="360" w:lineRule="auto"/>
        <w:jc w:val="both"/>
        <w:rPr>
          <w:rFonts w:ascii="Times New Roman" w:hAnsi="Times New Roman" w:cs="Times New Roman"/>
        </w:rPr>
      </w:pPr>
    </w:p>
    <w:p w14:paraId="665FE37C" w14:textId="77777777" w:rsidR="00097442" w:rsidRDefault="00097442" w:rsidP="009972B2">
      <w:pPr>
        <w:spacing w:line="360" w:lineRule="auto"/>
        <w:jc w:val="both"/>
        <w:rPr>
          <w:rFonts w:ascii="Times New Roman" w:hAnsi="Times New Roman" w:cs="Times New Roman"/>
        </w:rPr>
      </w:pPr>
    </w:p>
    <w:p w14:paraId="703F941A" w14:textId="77777777" w:rsidR="006D04B1" w:rsidRPr="009972B2" w:rsidRDefault="006D04B1" w:rsidP="009972B2">
      <w:pPr>
        <w:spacing w:line="360" w:lineRule="auto"/>
        <w:jc w:val="both"/>
        <w:rPr>
          <w:rFonts w:ascii="Times New Roman" w:hAnsi="Times New Roman" w:cs="Times New Roman"/>
        </w:rPr>
      </w:pPr>
    </w:p>
    <w:tbl>
      <w:tblPr>
        <w:tblStyle w:val="LightShading"/>
        <w:tblW w:w="0" w:type="auto"/>
        <w:tblLook w:val="04A0" w:firstRow="1" w:lastRow="0" w:firstColumn="1" w:lastColumn="0" w:noHBand="0" w:noVBand="1"/>
      </w:tblPr>
      <w:tblGrid>
        <w:gridCol w:w="1804"/>
        <w:gridCol w:w="1680"/>
        <w:gridCol w:w="1680"/>
        <w:gridCol w:w="1676"/>
        <w:gridCol w:w="1676"/>
      </w:tblGrid>
      <w:tr w:rsidR="009972B2" w14:paraId="0A288CEC" w14:textId="77777777" w:rsidTr="00871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47ED2373" w14:textId="77777777" w:rsidR="009972B2" w:rsidRDefault="009972B2" w:rsidP="009972B2">
            <w:pPr>
              <w:spacing w:line="360" w:lineRule="auto"/>
              <w:jc w:val="both"/>
              <w:rPr>
                <w:rFonts w:ascii="Times New Roman" w:hAnsi="Times New Roman" w:cs="Times New Roman"/>
              </w:rPr>
            </w:pPr>
          </w:p>
        </w:tc>
        <w:tc>
          <w:tcPr>
            <w:tcW w:w="1680" w:type="dxa"/>
          </w:tcPr>
          <w:p w14:paraId="6F75D66E" w14:textId="77777777" w:rsidR="009972B2" w:rsidRDefault="0067572B" w:rsidP="009972B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teadmisi</w:t>
            </w:r>
          </w:p>
        </w:tc>
        <w:tc>
          <w:tcPr>
            <w:tcW w:w="1680" w:type="dxa"/>
          </w:tcPr>
          <w:p w14:paraId="16B02A22" w14:textId="77777777" w:rsidR="009972B2" w:rsidRDefault="0067572B" w:rsidP="009972B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oskusi</w:t>
            </w:r>
          </w:p>
        </w:tc>
        <w:tc>
          <w:tcPr>
            <w:tcW w:w="1676" w:type="dxa"/>
          </w:tcPr>
          <w:p w14:paraId="7F4D0AAD" w14:textId="77777777" w:rsidR="009972B2" w:rsidRDefault="0067572B" w:rsidP="009972B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Töötuba oli hästi läbi viidud</w:t>
            </w:r>
          </w:p>
        </w:tc>
        <w:tc>
          <w:tcPr>
            <w:tcW w:w="1676" w:type="dxa"/>
          </w:tcPr>
          <w:p w14:paraId="499F951E" w14:textId="77777777" w:rsidR="009972B2" w:rsidRDefault="0067572B" w:rsidP="009972B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Töötoas oli huvitav</w:t>
            </w:r>
          </w:p>
        </w:tc>
      </w:tr>
      <w:tr w:rsidR="009972B2" w14:paraId="7CA1A33D"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50B2F839" w14:textId="77777777" w:rsidR="009972B2" w:rsidRDefault="0067572B" w:rsidP="009972B2">
            <w:pPr>
              <w:spacing w:line="360" w:lineRule="auto"/>
              <w:jc w:val="both"/>
              <w:rPr>
                <w:rFonts w:ascii="Times New Roman" w:hAnsi="Times New Roman" w:cs="Times New Roman"/>
              </w:rPr>
            </w:pPr>
            <w:r>
              <w:rPr>
                <w:rFonts w:ascii="Times New Roman" w:hAnsi="Times New Roman" w:cs="Times New Roman"/>
              </w:rPr>
              <w:t>Keskmine</w:t>
            </w:r>
          </w:p>
        </w:tc>
        <w:tc>
          <w:tcPr>
            <w:tcW w:w="1680" w:type="dxa"/>
          </w:tcPr>
          <w:p w14:paraId="7CE98F46" w14:textId="77777777" w:rsidR="009972B2" w:rsidRDefault="0067572B" w:rsidP="009972B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1680" w:type="dxa"/>
          </w:tcPr>
          <w:p w14:paraId="272A7834" w14:textId="77777777" w:rsidR="009972B2" w:rsidRDefault="0067572B" w:rsidP="009972B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1676" w:type="dxa"/>
          </w:tcPr>
          <w:p w14:paraId="23521B77" w14:textId="77777777" w:rsidR="009972B2" w:rsidRDefault="0067572B" w:rsidP="009972B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c>
          <w:tcPr>
            <w:tcW w:w="1676" w:type="dxa"/>
          </w:tcPr>
          <w:p w14:paraId="1FF45D07" w14:textId="77777777" w:rsidR="009972B2"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9972B2" w14:paraId="08E52FCC" w14:textId="77777777" w:rsidTr="00871963">
        <w:tc>
          <w:tcPr>
            <w:cnfStyle w:val="001000000000" w:firstRow="0" w:lastRow="0" w:firstColumn="1" w:lastColumn="0" w:oddVBand="0" w:evenVBand="0" w:oddHBand="0" w:evenHBand="0" w:firstRowFirstColumn="0" w:firstRowLastColumn="0" w:lastRowFirstColumn="0" w:lastRowLastColumn="0"/>
            <w:tcW w:w="1804" w:type="dxa"/>
          </w:tcPr>
          <w:p w14:paraId="60006939" w14:textId="77777777" w:rsidR="009972B2" w:rsidRDefault="0067572B" w:rsidP="009972B2">
            <w:pPr>
              <w:spacing w:line="360" w:lineRule="auto"/>
              <w:jc w:val="both"/>
              <w:rPr>
                <w:rFonts w:ascii="Times New Roman" w:hAnsi="Times New Roman" w:cs="Times New Roman"/>
              </w:rPr>
            </w:pPr>
            <w:r>
              <w:rPr>
                <w:rFonts w:ascii="Times New Roman" w:hAnsi="Times New Roman" w:cs="Times New Roman"/>
              </w:rPr>
              <w:t>Standardhälve</w:t>
            </w:r>
            <w:r>
              <w:rPr>
                <w:rStyle w:val="FootnoteReference"/>
                <w:rFonts w:ascii="Times New Roman" w:hAnsi="Times New Roman" w:cs="Times New Roman"/>
              </w:rPr>
              <w:footnoteReference w:id="2"/>
            </w:r>
          </w:p>
        </w:tc>
        <w:tc>
          <w:tcPr>
            <w:tcW w:w="1680" w:type="dxa"/>
          </w:tcPr>
          <w:p w14:paraId="0AD19889" w14:textId="77777777" w:rsidR="009972B2" w:rsidRDefault="0067572B" w:rsidP="009972B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E51597">
              <w:rPr>
                <w:rFonts w:ascii="Times New Roman" w:hAnsi="Times New Roman" w:cs="Times New Roman"/>
              </w:rPr>
              <w:t>7</w:t>
            </w:r>
          </w:p>
        </w:tc>
        <w:tc>
          <w:tcPr>
            <w:tcW w:w="1680" w:type="dxa"/>
          </w:tcPr>
          <w:p w14:paraId="25D577AB" w14:textId="77777777" w:rsidR="009972B2" w:rsidRDefault="00E51597" w:rsidP="009972B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w:t>
            </w:r>
          </w:p>
        </w:tc>
        <w:tc>
          <w:tcPr>
            <w:tcW w:w="1676" w:type="dxa"/>
          </w:tcPr>
          <w:p w14:paraId="095CA1EF" w14:textId="77777777" w:rsidR="009972B2" w:rsidRDefault="00E51597" w:rsidP="009972B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w:t>
            </w:r>
          </w:p>
        </w:tc>
        <w:tc>
          <w:tcPr>
            <w:tcW w:w="1676" w:type="dxa"/>
          </w:tcPr>
          <w:p w14:paraId="41BCF3E3" w14:textId="77777777" w:rsidR="009972B2" w:rsidRDefault="0067572B" w:rsidP="009972B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w:t>
            </w:r>
          </w:p>
        </w:tc>
      </w:tr>
      <w:tr w:rsidR="009972B2" w14:paraId="1162227D"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5B6760E7" w14:textId="77777777" w:rsidR="009972B2" w:rsidRDefault="0067572B" w:rsidP="009972B2">
            <w:pPr>
              <w:spacing w:line="360" w:lineRule="auto"/>
              <w:jc w:val="both"/>
              <w:rPr>
                <w:rFonts w:ascii="Times New Roman" w:hAnsi="Times New Roman" w:cs="Times New Roman"/>
              </w:rPr>
            </w:pPr>
            <w:r>
              <w:rPr>
                <w:rFonts w:ascii="Times New Roman" w:hAnsi="Times New Roman" w:cs="Times New Roman"/>
              </w:rPr>
              <w:t>Mood</w:t>
            </w:r>
            <w:r>
              <w:rPr>
                <w:rStyle w:val="FootnoteReference"/>
                <w:rFonts w:ascii="Times New Roman" w:hAnsi="Times New Roman" w:cs="Times New Roman"/>
              </w:rPr>
              <w:footnoteReference w:id="3"/>
            </w:r>
          </w:p>
        </w:tc>
        <w:tc>
          <w:tcPr>
            <w:tcW w:w="1680" w:type="dxa"/>
          </w:tcPr>
          <w:p w14:paraId="27FD55D0" w14:textId="77777777" w:rsidR="009972B2" w:rsidRDefault="0067572B" w:rsidP="009972B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680" w:type="dxa"/>
          </w:tcPr>
          <w:p w14:paraId="3CD1C283" w14:textId="77777777" w:rsidR="009972B2" w:rsidRDefault="0067572B" w:rsidP="009972B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676" w:type="dxa"/>
          </w:tcPr>
          <w:p w14:paraId="561FED09" w14:textId="77777777" w:rsidR="009972B2" w:rsidRDefault="0067572B" w:rsidP="009972B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676" w:type="dxa"/>
          </w:tcPr>
          <w:p w14:paraId="21D55D1F" w14:textId="77777777" w:rsidR="009972B2" w:rsidRDefault="0067572B" w:rsidP="009972B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bl>
    <w:p w14:paraId="7CD1E009" w14:textId="77777777" w:rsidR="0090068C" w:rsidRDefault="0067572B" w:rsidP="009972B2">
      <w:pPr>
        <w:spacing w:line="360" w:lineRule="auto"/>
        <w:jc w:val="both"/>
        <w:rPr>
          <w:rFonts w:ascii="Times New Roman" w:hAnsi="Times New Roman" w:cs="Times New Roman"/>
          <w:lang w:val="en-US"/>
        </w:rPr>
      </w:pPr>
      <w:r>
        <w:rPr>
          <w:rFonts w:ascii="Times New Roman" w:hAnsi="Times New Roman" w:cs="Times New Roman"/>
        </w:rPr>
        <w:t xml:space="preserve">Tabel 1. </w:t>
      </w:r>
      <w:r w:rsidRPr="009972B2">
        <w:rPr>
          <w:rFonts w:ascii="Times New Roman" w:hAnsi="Times New Roman" w:cs="Times New Roman"/>
          <w:bCs/>
          <w:lang w:val="en-US"/>
        </w:rPr>
        <w:t>Kuidas valmistada ette materjale, nii et inimesed neist aru saaksid?</w:t>
      </w:r>
      <w:r w:rsidRPr="009972B2">
        <w:rPr>
          <w:rFonts w:ascii="Times New Roman" w:hAnsi="Times New Roman" w:cs="Times New Roman"/>
          <w:lang w:val="en-US"/>
        </w:rPr>
        <w:t> Hille Hinsberg ja Eneli Mikko, poliitikauuringute keskus Praxis</w:t>
      </w:r>
    </w:p>
    <w:p w14:paraId="1A8CB62D" w14:textId="77777777" w:rsidR="0067572B" w:rsidRDefault="0067572B" w:rsidP="009972B2">
      <w:pPr>
        <w:spacing w:line="360" w:lineRule="auto"/>
        <w:jc w:val="both"/>
        <w:rPr>
          <w:rFonts w:ascii="Times New Roman" w:hAnsi="Times New Roman" w:cs="Times New Roman"/>
        </w:rPr>
      </w:pPr>
    </w:p>
    <w:p w14:paraId="2335AE65" w14:textId="44DC3327" w:rsidR="00871963" w:rsidRDefault="00871963" w:rsidP="009972B2">
      <w:pPr>
        <w:spacing w:line="360" w:lineRule="auto"/>
        <w:jc w:val="both"/>
        <w:rPr>
          <w:rFonts w:ascii="Times New Roman" w:hAnsi="Times New Roman" w:cs="Times New Roman"/>
        </w:rPr>
      </w:pPr>
      <w:r>
        <w:rPr>
          <w:rFonts w:ascii="Times New Roman" w:hAnsi="Times New Roman" w:cs="Times New Roman"/>
        </w:rPr>
        <w:t xml:space="preserve">Liia Hänni läbi viidud töötuba hinnati huvitavaks ja samuti pigem hästi läbi viiduks. Osalejad leidsid, et said tööks vajalikke uusi teadmisi. Kui paljud osalejad hindasid ka oskusi, mida töötoast saadi kasulikuks, siis oli ka hulk neid, kes leidsid, et töötoast saadud oskused ei osutu tööks vajalikuks. Võib arvata, et teema polnud universaalne ning pakkus hulgale osalejatele praktilisi oskusi. Osad aga tööks vajalikke uusi oskusi antud töötoas ei </w:t>
      </w:r>
      <w:r w:rsidR="00BC34D0">
        <w:rPr>
          <w:rFonts w:ascii="Times New Roman" w:hAnsi="Times New Roman" w:cs="Times New Roman"/>
        </w:rPr>
        <w:t>õppinud (tabel 2).</w:t>
      </w:r>
    </w:p>
    <w:tbl>
      <w:tblPr>
        <w:tblStyle w:val="LightShading"/>
        <w:tblW w:w="0" w:type="auto"/>
        <w:tblLook w:val="04A0" w:firstRow="1" w:lastRow="0" w:firstColumn="1" w:lastColumn="0" w:noHBand="0" w:noVBand="1"/>
      </w:tblPr>
      <w:tblGrid>
        <w:gridCol w:w="1725"/>
        <w:gridCol w:w="1698"/>
        <w:gridCol w:w="1698"/>
        <w:gridCol w:w="1697"/>
        <w:gridCol w:w="1698"/>
      </w:tblGrid>
      <w:tr w:rsidR="0067572B" w14:paraId="33B703EF" w14:textId="77777777" w:rsidTr="00871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5"/>
          </w:tcPr>
          <w:p w14:paraId="5D702E8F" w14:textId="77777777" w:rsidR="0067572B" w:rsidRPr="0067572B" w:rsidRDefault="0067572B" w:rsidP="0067572B">
            <w:pPr>
              <w:spacing w:line="360" w:lineRule="auto"/>
              <w:jc w:val="both"/>
              <w:rPr>
                <w:rFonts w:ascii="Times New Roman" w:hAnsi="Times New Roman" w:cs="Times New Roman"/>
                <w:bCs w:val="0"/>
                <w:lang w:val="en-US"/>
              </w:rPr>
            </w:pPr>
            <w:r w:rsidRPr="0067572B">
              <w:rPr>
                <w:rFonts w:ascii="Times New Roman" w:hAnsi="Times New Roman" w:cs="Times New Roman"/>
                <w:b w:val="0"/>
                <w:bCs w:val="0"/>
                <w:lang w:val="en-US"/>
              </w:rPr>
              <w:t>E-ühisloome.</w:t>
            </w:r>
            <w:r w:rsidRPr="0067572B">
              <w:rPr>
                <w:rFonts w:ascii="Times New Roman" w:hAnsi="Times New Roman" w:cs="Times New Roman"/>
                <w:bCs w:val="0"/>
                <w:lang w:val="en-US"/>
              </w:rPr>
              <w:t> Liia Hänni, e-Riigi Akadeemia</w:t>
            </w:r>
          </w:p>
        </w:tc>
      </w:tr>
      <w:tr w:rsidR="0067572B" w14:paraId="257D94A4"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0F1EB574" w14:textId="77777777" w:rsidR="0067572B" w:rsidRDefault="0067572B" w:rsidP="0067572B">
            <w:pPr>
              <w:spacing w:line="360" w:lineRule="auto"/>
              <w:jc w:val="both"/>
              <w:rPr>
                <w:rFonts w:ascii="Times New Roman" w:hAnsi="Times New Roman" w:cs="Times New Roman"/>
              </w:rPr>
            </w:pPr>
          </w:p>
        </w:tc>
        <w:tc>
          <w:tcPr>
            <w:tcW w:w="1703" w:type="dxa"/>
          </w:tcPr>
          <w:p w14:paraId="2823DD83"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teadmisi</w:t>
            </w:r>
          </w:p>
        </w:tc>
        <w:tc>
          <w:tcPr>
            <w:tcW w:w="1703" w:type="dxa"/>
          </w:tcPr>
          <w:p w14:paraId="02F5B12D"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oskusi</w:t>
            </w:r>
          </w:p>
        </w:tc>
        <w:tc>
          <w:tcPr>
            <w:tcW w:w="1703" w:type="dxa"/>
          </w:tcPr>
          <w:p w14:paraId="269AC2DF"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Töötuba oli hästi läbi viidud</w:t>
            </w:r>
          </w:p>
        </w:tc>
        <w:tc>
          <w:tcPr>
            <w:tcW w:w="1704" w:type="dxa"/>
          </w:tcPr>
          <w:p w14:paraId="1A32AF58"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Töötoas oli huvitav</w:t>
            </w:r>
          </w:p>
        </w:tc>
      </w:tr>
      <w:tr w:rsidR="0067572B" w14:paraId="6834B79F" w14:textId="77777777" w:rsidTr="00871963">
        <w:tc>
          <w:tcPr>
            <w:cnfStyle w:val="001000000000" w:firstRow="0" w:lastRow="0" w:firstColumn="1" w:lastColumn="0" w:oddVBand="0" w:evenVBand="0" w:oddHBand="0" w:evenHBand="0" w:firstRowFirstColumn="0" w:firstRowLastColumn="0" w:lastRowFirstColumn="0" w:lastRowLastColumn="0"/>
            <w:tcW w:w="1703" w:type="dxa"/>
          </w:tcPr>
          <w:p w14:paraId="5DBC30F7"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Keskmine</w:t>
            </w:r>
          </w:p>
        </w:tc>
        <w:tc>
          <w:tcPr>
            <w:tcW w:w="1703" w:type="dxa"/>
          </w:tcPr>
          <w:p w14:paraId="17AF6852"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tc>
        <w:tc>
          <w:tcPr>
            <w:tcW w:w="1703" w:type="dxa"/>
          </w:tcPr>
          <w:p w14:paraId="3F41DD8B"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3" w:type="dxa"/>
          </w:tcPr>
          <w:p w14:paraId="5CDCE979"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1704" w:type="dxa"/>
          </w:tcPr>
          <w:p w14:paraId="21F5A7D7"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67572B" w14:paraId="1176D0EA"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49754AC5"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Standardhälve</w:t>
            </w:r>
          </w:p>
        </w:tc>
        <w:tc>
          <w:tcPr>
            <w:tcW w:w="1703" w:type="dxa"/>
          </w:tcPr>
          <w:p w14:paraId="33C232A5"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0,49</w:t>
            </w:r>
          </w:p>
        </w:tc>
        <w:tc>
          <w:tcPr>
            <w:tcW w:w="1703" w:type="dxa"/>
          </w:tcPr>
          <w:p w14:paraId="3C1DBDEE"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1,26</w:t>
            </w:r>
          </w:p>
        </w:tc>
        <w:tc>
          <w:tcPr>
            <w:tcW w:w="1703" w:type="dxa"/>
          </w:tcPr>
          <w:p w14:paraId="5C0C3311"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0,46</w:t>
            </w:r>
          </w:p>
        </w:tc>
        <w:tc>
          <w:tcPr>
            <w:tcW w:w="1704" w:type="dxa"/>
          </w:tcPr>
          <w:p w14:paraId="5B100AAF"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0,53</w:t>
            </w:r>
          </w:p>
        </w:tc>
      </w:tr>
      <w:tr w:rsidR="0067572B" w14:paraId="7EA2585B" w14:textId="77777777" w:rsidTr="00871963">
        <w:tc>
          <w:tcPr>
            <w:cnfStyle w:val="001000000000" w:firstRow="0" w:lastRow="0" w:firstColumn="1" w:lastColumn="0" w:oddVBand="0" w:evenVBand="0" w:oddHBand="0" w:evenHBand="0" w:firstRowFirstColumn="0" w:firstRowLastColumn="0" w:lastRowFirstColumn="0" w:lastRowLastColumn="0"/>
            <w:tcW w:w="1703" w:type="dxa"/>
          </w:tcPr>
          <w:p w14:paraId="163965B8"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Mood</w:t>
            </w:r>
          </w:p>
        </w:tc>
        <w:tc>
          <w:tcPr>
            <w:tcW w:w="1703" w:type="dxa"/>
          </w:tcPr>
          <w:p w14:paraId="33000CFA"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703" w:type="dxa"/>
          </w:tcPr>
          <w:p w14:paraId="23FE9116"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703" w:type="dxa"/>
          </w:tcPr>
          <w:p w14:paraId="7810D0A8"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4" w:type="dxa"/>
          </w:tcPr>
          <w:p w14:paraId="3821AACD"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bl>
    <w:p w14:paraId="35248BC0" w14:textId="77777777" w:rsidR="0067572B" w:rsidRDefault="0067572B" w:rsidP="009972B2">
      <w:pPr>
        <w:spacing w:line="360" w:lineRule="auto"/>
        <w:jc w:val="both"/>
        <w:rPr>
          <w:rFonts w:ascii="Times New Roman" w:hAnsi="Times New Roman" w:cs="Times New Roman"/>
          <w:bCs/>
          <w:lang w:val="en-US"/>
        </w:rPr>
      </w:pPr>
      <w:r>
        <w:rPr>
          <w:rFonts w:ascii="Times New Roman" w:hAnsi="Times New Roman" w:cs="Times New Roman"/>
        </w:rPr>
        <w:t>Tabe</w:t>
      </w:r>
      <w:r w:rsidRPr="0067572B">
        <w:rPr>
          <w:rFonts w:ascii="Times New Roman" w:hAnsi="Times New Roman" w:cs="Times New Roman"/>
        </w:rPr>
        <w:t xml:space="preserve">l 2. </w:t>
      </w:r>
      <w:r w:rsidRPr="0067572B">
        <w:rPr>
          <w:rFonts w:ascii="Times New Roman" w:hAnsi="Times New Roman" w:cs="Times New Roman"/>
          <w:bCs/>
          <w:lang w:val="en-US"/>
        </w:rPr>
        <w:t>E-ühisloome. Liia Hänni, e-Riigi Akadeemia</w:t>
      </w:r>
    </w:p>
    <w:p w14:paraId="561225C8" w14:textId="77777777" w:rsidR="0067572B" w:rsidRDefault="0067572B" w:rsidP="009972B2">
      <w:pPr>
        <w:spacing w:line="360" w:lineRule="auto"/>
        <w:jc w:val="both"/>
        <w:rPr>
          <w:rFonts w:ascii="Times New Roman" w:hAnsi="Times New Roman" w:cs="Times New Roman"/>
          <w:bCs/>
          <w:lang w:val="en-US"/>
        </w:rPr>
      </w:pPr>
    </w:p>
    <w:p w14:paraId="11404C1D" w14:textId="4FC7F3AE" w:rsidR="0067572B" w:rsidRDefault="00871963" w:rsidP="009972B2">
      <w:pPr>
        <w:spacing w:line="360" w:lineRule="auto"/>
        <w:jc w:val="both"/>
        <w:rPr>
          <w:rFonts w:ascii="Times New Roman" w:hAnsi="Times New Roman" w:cs="Times New Roman"/>
          <w:bCs/>
          <w:lang w:val="en-US"/>
        </w:rPr>
      </w:pPr>
      <w:r>
        <w:rPr>
          <w:rFonts w:ascii="Times New Roman" w:hAnsi="Times New Roman" w:cs="Times New Roman"/>
          <w:bCs/>
          <w:lang w:val="en-US"/>
        </w:rPr>
        <w:t>Indrek Maripuu töötubasid hinnati samuti huvitavaks n</w:t>
      </w:r>
      <w:r w:rsidR="00E51597">
        <w:rPr>
          <w:rFonts w:ascii="Times New Roman" w:hAnsi="Times New Roman" w:cs="Times New Roman"/>
          <w:bCs/>
          <w:lang w:val="en-US"/>
        </w:rPr>
        <w:t>ing hästi läbiviiduks. Osalejate vastused olid võrdlemisi sarnased (madal standardhälve) seega võib arvata, et töötoas õpitu oli võrdlemisi universaalne ning kasulik (nii teadmiste kui oskuste poolelt) kõigile osalenutele. Leidus ka üksikuid osalejaid, kes ei saanud tö</w:t>
      </w:r>
      <w:r w:rsidR="00BC34D0">
        <w:rPr>
          <w:rFonts w:ascii="Times New Roman" w:hAnsi="Times New Roman" w:cs="Times New Roman"/>
          <w:bCs/>
          <w:lang w:val="en-US"/>
        </w:rPr>
        <w:t>ötoast uusi oskusi ega teadmisi (tabel 3).</w:t>
      </w:r>
    </w:p>
    <w:p w14:paraId="52219C62" w14:textId="77777777" w:rsidR="006D04B1" w:rsidRDefault="006D04B1" w:rsidP="009972B2">
      <w:pPr>
        <w:spacing w:line="360" w:lineRule="auto"/>
        <w:jc w:val="both"/>
        <w:rPr>
          <w:rFonts w:ascii="Times New Roman" w:hAnsi="Times New Roman" w:cs="Times New Roman"/>
          <w:bCs/>
          <w:lang w:val="en-US"/>
        </w:rPr>
      </w:pPr>
    </w:p>
    <w:tbl>
      <w:tblPr>
        <w:tblStyle w:val="LightShading"/>
        <w:tblW w:w="0" w:type="auto"/>
        <w:tblLook w:val="04A0" w:firstRow="1" w:lastRow="0" w:firstColumn="1" w:lastColumn="0" w:noHBand="0" w:noVBand="1"/>
      </w:tblPr>
      <w:tblGrid>
        <w:gridCol w:w="1725"/>
        <w:gridCol w:w="1698"/>
        <w:gridCol w:w="1698"/>
        <w:gridCol w:w="1697"/>
        <w:gridCol w:w="1698"/>
      </w:tblGrid>
      <w:tr w:rsidR="0067572B" w14:paraId="3380E004" w14:textId="77777777" w:rsidTr="00871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5"/>
          </w:tcPr>
          <w:p w14:paraId="6AB4C1EF" w14:textId="77777777" w:rsidR="0067572B" w:rsidRPr="00871963" w:rsidRDefault="00871963" w:rsidP="0067572B">
            <w:pPr>
              <w:spacing w:line="360" w:lineRule="auto"/>
              <w:jc w:val="both"/>
              <w:rPr>
                <w:rFonts w:ascii="Times New Roman" w:hAnsi="Times New Roman" w:cs="Times New Roman"/>
                <w:bCs w:val="0"/>
                <w:lang w:val="en-US"/>
              </w:rPr>
            </w:pPr>
            <w:r w:rsidRPr="0067572B">
              <w:rPr>
                <w:rFonts w:ascii="Times New Roman" w:hAnsi="Times New Roman" w:cs="Times New Roman"/>
                <w:bCs w:val="0"/>
                <w:lang w:val="en-US"/>
              </w:rPr>
              <w:t>Rahvakoosolekute läbiviimine.</w:t>
            </w:r>
            <w:r w:rsidRPr="0067572B">
              <w:rPr>
                <w:rFonts w:ascii="Times New Roman" w:hAnsi="Times New Roman" w:cs="Times New Roman"/>
                <w:lang w:val="en-US"/>
              </w:rPr>
              <w:t> </w:t>
            </w:r>
            <w:r>
              <w:rPr>
                <w:rFonts w:ascii="Times New Roman" w:hAnsi="Times New Roman" w:cs="Times New Roman"/>
                <w:lang w:val="en-US"/>
              </w:rPr>
              <w:t>Indrek Maripuu,</w:t>
            </w:r>
            <w:r w:rsidRPr="0067572B">
              <w:rPr>
                <w:rFonts w:ascii="Times New Roman" w:hAnsi="Times New Roman" w:cs="Times New Roman"/>
                <w:lang w:val="en-US"/>
              </w:rPr>
              <w:t xml:space="preserve"> loovuskoolitaj</w:t>
            </w:r>
            <w:r>
              <w:rPr>
                <w:rFonts w:ascii="Times New Roman" w:hAnsi="Times New Roman" w:cs="Times New Roman"/>
                <w:lang w:val="en-US"/>
              </w:rPr>
              <w:t>a</w:t>
            </w:r>
          </w:p>
        </w:tc>
      </w:tr>
      <w:tr w:rsidR="0067572B" w14:paraId="50E33A73"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721ECC65" w14:textId="77777777" w:rsidR="0067572B" w:rsidRDefault="0067572B" w:rsidP="0067572B">
            <w:pPr>
              <w:spacing w:line="360" w:lineRule="auto"/>
              <w:jc w:val="both"/>
              <w:rPr>
                <w:rFonts w:ascii="Times New Roman" w:hAnsi="Times New Roman" w:cs="Times New Roman"/>
              </w:rPr>
            </w:pPr>
          </w:p>
        </w:tc>
        <w:tc>
          <w:tcPr>
            <w:tcW w:w="1703" w:type="dxa"/>
          </w:tcPr>
          <w:p w14:paraId="229441D1"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teadmisi</w:t>
            </w:r>
          </w:p>
        </w:tc>
        <w:tc>
          <w:tcPr>
            <w:tcW w:w="1703" w:type="dxa"/>
          </w:tcPr>
          <w:p w14:paraId="2CADC3F9"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oskusi</w:t>
            </w:r>
          </w:p>
        </w:tc>
        <w:tc>
          <w:tcPr>
            <w:tcW w:w="1703" w:type="dxa"/>
          </w:tcPr>
          <w:p w14:paraId="2143E127"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Töötuba oli hästi läbi viidud</w:t>
            </w:r>
          </w:p>
        </w:tc>
        <w:tc>
          <w:tcPr>
            <w:tcW w:w="1704" w:type="dxa"/>
          </w:tcPr>
          <w:p w14:paraId="442169C3"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Töötoas oli huvitav</w:t>
            </w:r>
          </w:p>
        </w:tc>
      </w:tr>
      <w:tr w:rsidR="0067572B" w14:paraId="7CEFE7B6" w14:textId="77777777" w:rsidTr="00871963">
        <w:tc>
          <w:tcPr>
            <w:cnfStyle w:val="001000000000" w:firstRow="0" w:lastRow="0" w:firstColumn="1" w:lastColumn="0" w:oddVBand="0" w:evenVBand="0" w:oddHBand="0" w:evenHBand="0" w:firstRowFirstColumn="0" w:firstRowLastColumn="0" w:lastRowFirstColumn="0" w:lastRowLastColumn="0"/>
            <w:tcW w:w="1703" w:type="dxa"/>
          </w:tcPr>
          <w:p w14:paraId="38463B19"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Keskmine</w:t>
            </w:r>
          </w:p>
        </w:tc>
        <w:tc>
          <w:tcPr>
            <w:tcW w:w="1703" w:type="dxa"/>
          </w:tcPr>
          <w:p w14:paraId="79560871"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1703" w:type="dxa"/>
          </w:tcPr>
          <w:p w14:paraId="748ED980"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c>
          <w:tcPr>
            <w:tcW w:w="1703" w:type="dxa"/>
          </w:tcPr>
          <w:p w14:paraId="273AE67B"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1704" w:type="dxa"/>
          </w:tcPr>
          <w:p w14:paraId="19A8D494" w14:textId="77777777" w:rsidR="0067572B" w:rsidRDefault="0067572B"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r>
      <w:tr w:rsidR="0067572B" w14:paraId="30C3F3B9"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1A9928EE"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Standardhälve</w:t>
            </w:r>
          </w:p>
        </w:tc>
        <w:tc>
          <w:tcPr>
            <w:tcW w:w="1703" w:type="dxa"/>
          </w:tcPr>
          <w:p w14:paraId="00C3F706"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w:t>
            </w:r>
          </w:p>
        </w:tc>
        <w:tc>
          <w:tcPr>
            <w:tcW w:w="1703" w:type="dxa"/>
          </w:tcPr>
          <w:p w14:paraId="78E85C5F"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w:t>
            </w:r>
          </w:p>
        </w:tc>
        <w:tc>
          <w:tcPr>
            <w:tcW w:w="1703" w:type="dxa"/>
          </w:tcPr>
          <w:p w14:paraId="052C9563"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w:t>
            </w:r>
          </w:p>
        </w:tc>
        <w:tc>
          <w:tcPr>
            <w:tcW w:w="1704" w:type="dxa"/>
          </w:tcPr>
          <w:p w14:paraId="1A6BB323"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0,7</w:t>
            </w:r>
          </w:p>
        </w:tc>
      </w:tr>
      <w:tr w:rsidR="0067572B" w14:paraId="12F862C2" w14:textId="77777777" w:rsidTr="00871963">
        <w:tc>
          <w:tcPr>
            <w:cnfStyle w:val="001000000000" w:firstRow="0" w:lastRow="0" w:firstColumn="1" w:lastColumn="0" w:oddVBand="0" w:evenVBand="0" w:oddHBand="0" w:evenHBand="0" w:firstRowFirstColumn="0" w:firstRowLastColumn="0" w:lastRowFirstColumn="0" w:lastRowLastColumn="0"/>
            <w:tcW w:w="1703" w:type="dxa"/>
          </w:tcPr>
          <w:p w14:paraId="6869C7E9"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Mood</w:t>
            </w:r>
          </w:p>
        </w:tc>
        <w:tc>
          <w:tcPr>
            <w:tcW w:w="1703" w:type="dxa"/>
          </w:tcPr>
          <w:p w14:paraId="3D272F54"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3" w:type="dxa"/>
          </w:tcPr>
          <w:p w14:paraId="234F82C2"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3" w:type="dxa"/>
          </w:tcPr>
          <w:p w14:paraId="3C580CC4"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4" w:type="dxa"/>
          </w:tcPr>
          <w:p w14:paraId="18EE8F33"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bl>
    <w:p w14:paraId="5DF16E0A" w14:textId="77777777" w:rsidR="0067572B" w:rsidRDefault="0067572B" w:rsidP="0067572B">
      <w:pPr>
        <w:spacing w:line="360" w:lineRule="auto"/>
        <w:jc w:val="both"/>
        <w:rPr>
          <w:rFonts w:ascii="Times New Roman" w:hAnsi="Times New Roman" w:cs="Times New Roman"/>
          <w:lang w:val="en-US"/>
        </w:rPr>
      </w:pPr>
      <w:r w:rsidRPr="0067572B">
        <w:rPr>
          <w:rFonts w:ascii="Times New Roman" w:hAnsi="Times New Roman" w:cs="Times New Roman"/>
          <w:bCs/>
          <w:lang w:val="en-US"/>
        </w:rPr>
        <w:t>Tabel 3. Rahvakoosolekute läbiviimine.</w:t>
      </w:r>
      <w:r w:rsidRPr="0067572B">
        <w:rPr>
          <w:rFonts w:ascii="Times New Roman" w:hAnsi="Times New Roman" w:cs="Times New Roman"/>
          <w:lang w:val="en-US"/>
        </w:rPr>
        <w:t> </w:t>
      </w:r>
      <w:r>
        <w:rPr>
          <w:rFonts w:ascii="Times New Roman" w:hAnsi="Times New Roman" w:cs="Times New Roman"/>
          <w:lang w:val="en-US"/>
        </w:rPr>
        <w:t>Indrek Maripuu,</w:t>
      </w:r>
      <w:r w:rsidRPr="0067572B">
        <w:rPr>
          <w:rFonts w:ascii="Times New Roman" w:hAnsi="Times New Roman" w:cs="Times New Roman"/>
          <w:lang w:val="en-US"/>
        </w:rPr>
        <w:t xml:space="preserve"> loovuskoolitaja</w:t>
      </w:r>
    </w:p>
    <w:p w14:paraId="12174D01" w14:textId="77777777" w:rsidR="0067572B" w:rsidRDefault="0067572B" w:rsidP="0067572B">
      <w:pPr>
        <w:spacing w:line="360" w:lineRule="auto"/>
        <w:jc w:val="both"/>
        <w:rPr>
          <w:rFonts w:ascii="Times New Roman" w:hAnsi="Times New Roman" w:cs="Times New Roman"/>
          <w:lang w:val="en-US"/>
        </w:rPr>
      </w:pPr>
    </w:p>
    <w:p w14:paraId="22F1CAE6" w14:textId="648D0D64" w:rsidR="0067572B" w:rsidRPr="0067572B" w:rsidRDefault="00E51597" w:rsidP="0067572B">
      <w:pPr>
        <w:spacing w:line="360" w:lineRule="auto"/>
        <w:jc w:val="both"/>
        <w:rPr>
          <w:rFonts w:ascii="Times New Roman" w:hAnsi="Times New Roman" w:cs="Times New Roman"/>
          <w:lang w:val="en-US"/>
        </w:rPr>
      </w:pPr>
      <w:r>
        <w:rPr>
          <w:rFonts w:ascii="Times New Roman" w:hAnsi="Times New Roman" w:cs="Times New Roman"/>
          <w:lang w:val="en-US"/>
        </w:rPr>
        <w:t>Margo Loori töötuba hinnati kõige kõrgemalt. Ka praktilise poole pealt tunnistasid osalejad, et said tööks vajalikke uusi teadmisi ning oskusi. Ka selles töötoas olid vastajate vastused pigem sarnased. Järelikult oli töötoa</w:t>
      </w:r>
      <w:r w:rsidR="00BC34D0">
        <w:rPr>
          <w:rFonts w:ascii="Times New Roman" w:hAnsi="Times New Roman" w:cs="Times New Roman"/>
          <w:lang w:val="en-US"/>
        </w:rPr>
        <w:t>s õpitu võrdlemisi universaalne (tabel 4).</w:t>
      </w:r>
    </w:p>
    <w:tbl>
      <w:tblPr>
        <w:tblStyle w:val="LightShading"/>
        <w:tblW w:w="0" w:type="auto"/>
        <w:tblLook w:val="04A0" w:firstRow="1" w:lastRow="0" w:firstColumn="1" w:lastColumn="0" w:noHBand="0" w:noVBand="1"/>
      </w:tblPr>
      <w:tblGrid>
        <w:gridCol w:w="1745"/>
        <w:gridCol w:w="1693"/>
        <w:gridCol w:w="1693"/>
        <w:gridCol w:w="1692"/>
        <w:gridCol w:w="1693"/>
      </w:tblGrid>
      <w:tr w:rsidR="0067572B" w14:paraId="269CFA46" w14:textId="77777777" w:rsidTr="00871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5"/>
          </w:tcPr>
          <w:p w14:paraId="3101A17D" w14:textId="77777777" w:rsidR="0067572B" w:rsidRPr="00871963" w:rsidRDefault="00871963" w:rsidP="0067572B">
            <w:pPr>
              <w:spacing w:line="360" w:lineRule="auto"/>
              <w:jc w:val="both"/>
              <w:rPr>
                <w:rFonts w:ascii="Times New Roman" w:hAnsi="Times New Roman" w:cs="Times New Roman"/>
                <w:bCs w:val="0"/>
                <w:lang w:val="en-US"/>
              </w:rPr>
            </w:pPr>
            <w:r w:rsidRPr="0067572B">
              <w:rPr>
                <w:rFonts w:ascii="Times New Roman" w:hAnsi="Times New Roman" w:cs="Times New Roman"/>
                <w:bCs w:val="0"/>
                <w:lang w:val="en-US"/>
              </w:rPr>
              <w:t>Arutelugrupid ja "keeruliste" inimestega toimetulemine.</w:t>
            </w:r>
            <w:r w:rsidRPr="0067572B">
              <w:rPr>
                <w:rFonts w:ascii="Times New Roman" w:hAnsi="Times New Roman" w:cs="Times New Roman"/>
                <w:lang w:val="en-US"/>
              </w:rPr>
              <w:t> Margo Loor, Eesti Väitlusselts</w:t>
            </w:r>
          </w:p>
        </w:tc>
      </w:tr>
      <w:tr w:rsidR="0067572B" w14:paraId="3499EF59"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6F3A1C4E" w14:textId="77777777" w:rsidR="0067572B" w:rsidRDefault="0067572B" w:rsidP="0067572B">
            <w:pPr>
              <w:spacing w:line="360" w:lineRule="auto"/>
              <w:jc w:val="both"/>
              <w:rPr>
                <w:rFonts w:ascii="Times New Roman" w:hAnsi="Times New Roman" w:cs="Times New Roman"/>
              </w:rPr>
            </w:pPr>
          </w:p>
        </w:tc>
        <w:tc>
          <w:tcPr>
            <w:tcW w:w="1703" w:type="dxa"/>
          </w:tcPr>
          <w:p w14:paraId="235CC41D"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teadmisi</w:t>
            </w:r>
          </w:p>
        </w:tc>
        <w:tc>
          <w:tcPr>
            <w:tcW w:w="1703" w:type="dxa"/>
          </w:tcPr>
          <w:p w14:paraId="38DC560A"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oskusi</w:t>
            </w:r>
          </w:p>
        </w:tc>
        <w:tc>
          <w:tcPr>
            <w:tcW w:w="1703" w:type="dxa"/>
          </w:tcPr>
          <w:p w14:paraId="77DD9EBD"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Töötuba oli hästi läbi viidud</w:t>
            </w:r>
          </w:p>
        </w:tc>
        <w:tc>
          <w:tcPr>
            <w:tcW w:w="1704" w:type="dxa"/>
          </w:tcPr>
          <w:p w14:paraId="0C1FA216"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Töötoas oli huvitav</w:t>
            </w:r>
          </w:p>
        </w:tc>
      </w:tr>
      <w:tr w:rsidR="0067572B" w14:paraId="4E8DF211" w14:textId="77777777" w:rsidTr="00871963">
        <w:tc>
          <w:tcPr>
            <w:cnfStyle w:val="001000000000" w:firstRow="0" w:lastRow="0" w:firstColumn="1" w:lastColumn="0" w:oddVBand="0" w:evenVBand="0" w:oddHBand="0" w:evenHBand="0" w:firstRowFirstColumn="0" w:firstRowLastColumn="0" w:lastRowFirstColumn="0" w:lastRowLastColumn="0"/>
            <w:tcW w:w="1703" w:type="dxa"/>
          </w:tcPr>
          <w:p w14:paraId="107FFC81"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Keskmine</w:t>
            </w:r>
          </w:p>
        </w:tc>
        <w:tc>
          <w:tcPr>
            <w:tcW w:w="1703" w:type="dxa"/>
          </w:tcPr>
          <w:p w14:paraId="1906AC2B"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c>
          <w:tcPr>
            <w:tcW w:w="1703" w:type="dxa"/>
          </w:tcPr>
          <w:p w14:paraId="3007B627"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1703" w:type="dxa"/>
          </w:tcPr>
          <w:p w14:paraId="32E3C96A"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tc>
        <w:tc>
          <w:tcPr>
            <w:tcW w:w="1704" w:type="dxa"/>
          </w:tcPr>
          <w:p w14:paraId="67B2B9C7"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r>
      <w:tr w:rsidR="0067572B" w14:paraId="55954779"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368C49CC"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Standardhälv</w:t>
            </w:r>
            <w:r>
              <w:t>e</w:t>
            </w:r>
          </w:p>
        </w:tc>
        <w:tc>
          <w:tcPr>
            <w:tcW w:w="1703" w:type="dxa"/>
          </w:tcPr>
          <w:p w14:paraId="3EF7E5DC"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w:t>
            </w:r>
          </w:p>
        </w:tc>
        <w:tc>
          <w:tcPr>
            <w:tcW w:w="1703" w:type="dxa"/>
          </w:tcPr>
          <w:p w14:paraId="4739FF17"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w:t>
            </w:r>
          </w:p>
        </w:tc>
        <w:tc>
          <w:tcPr>
            <w:tcW w:w="1703" w:type="dxa"/>
          </w:tcPr>
          <w:p w14:paraId="16FBEADA"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w:t>
            </w:r>
          </w:p>
        </w:tc>
        <w:tc>
          <w:tcPr>
            <w:tcW w:w="1704" w:type="dxa"/>
          </w:tcPr>
          <w:p w14:paraId="596D6A56"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w:t>
            </w:r>
          </w:p>
        </w:tc>
      </w:tr>
      <w:tr w:rsidR="0067572B" w14:paraId="25A45299" w14:textId="77777777" w:rsidTr="00871963">
        <w:tc>
          <w:tcPr>
            <w:cnfStyle w:val="001000000000" w:firstRow="0" w:lastRow="0" w:firstColumn="1" w:lastColumn="0" w:oddVBand="0" w:evenVBand="0" w:oddHBand="0" w:evenHBand="0" w:firstRowFirstColumn="0" w:firstRowLastColumn="0" w:lastRowFirstColumn="0" w:lastRowLastColumn="0"/>
            <w:tcW w:w="1703" w:type="dxa"/>
          </w:tcPr>
          <w:p w14:paraId="5AE3CBD1"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Mood</w:t>
            </w:r>
          </w:p>
        </w:tc>
        <w:tc>
          <w:tcPr>
            <w:tcW w:w="1703" w:type="dxa"/>
          </w:tcPr>
          <w:p w14:paraId="700EE91D"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703" w:type="dxa"/>
          </w:tcPr>
          <w:p w14:paraId="0711F5B9"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3" w:type="dxa"/>
          </w:tcPr>
          <w:p w14:paraId="570C7B2B"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704" w:type="dxa"/>
          </w:tcPr>
          <w:p w14:paraId="14DE0CF8"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bl>
    <w:p w14:paraId="2C017C85" w14:textId="77777777" w:rsidR="0067572B" w:rsidRPr="0067572B" w:rsidRDefault="0067572B" w:rsidP="0067572B">
      <w:pPr>
        <w:spacing w:line="360" w:lineRule="auto"/>
        <w:jc w:val="both"/>
        <w:rPr>
          <w:rFonts w:ascii="Times New Roman" w:hAnsi="Times New Roman" w:cs="Times New Roman"/>
          <w:lang w:val="en-US"/>
        </w:rPr>
      </w:pPr>
      <w:r w:rsidRPr="0067572B">
        <w:rPr>
          <w:rFonts w:ascii="Times New Roman" w:hAnsi="Times New Roman" w:cs="Times New Roman"/>
        </w:rPr>
        <w:t xml:space="preserve">Tabel 4. </w:t>
      </w:r>
      <w:r w:rsidRPr="0067572B">
        <w:rPr>
          <w:rFonts w:ascii="Times New Roman" w:hAnsi="Times New Roman" w:cs="Times New Roman"/>
          <w:bCs/>
          <w:lang w:val="en-US"/>
        </w:rPr>
        <w:t>Arutelugrupid ja "keeruliste" inimestega toimetulemine.</w:t>
      </w:r>
      <w:r w:rsidRPr="0067572B">
        <w:rPr>
          <w:rFonts w:ascii="Times New Roman" w:hAnsi="Times New Roman" w:cs="Times New Roman"/>
          <w:lang w:val="en-US"/>
        </w:rPr>
        <w:t> Margo Loor, Eesti Väitlusselts</w:t>
      </w:r>
    </w:p>
    <w:p w14:paraId="5012B1FD" w14:textId="61A1EFE2" w:rsidR="0067572B" w:rsidRDefault="00E51597" w:rsidP="009972B2">
      <w:pPr>
        <w:spacing w:line="360" w:lineRule="auto"/>
        <w:jc w:val="both"/>
        <w:rPr>
          <w:rFonts w:ascii="Times New Roman" w:hAnsi="Times New Roman" w:cs="Times New Roman"/>
        </w:rPr>
      </w:pPr>
      <w:r>
        <w:rPr>
          <w:rFonts w:ascii="Times New Roman" w:hAnsi="Times New Roman" w:cs="Times New Roman"/>
        </w:rPr>
        <w:br/>
        <w:t xml:space="preserve">Kari Käsperi töötoas osalenute puhul tuleb tagasisidest tehtava </w:t>
      </w:r>
      <w:r w:rsidR="006D04B1">
        <w:rPr>
          <w:rFonts w:ascii="Times New Roman" w:hAnsi="Times New Roman" w:cs="Times New Roman"/>
        </w:rPr>
        <w:t>kokkuvõtte juures jääd</w:t>
      </w:r>
      <w:r>
        <w:rPr>
          <w:rFonts w:ascii="Times New Roman" w:hAnsi="Times New Roman" w:cs="Times New Roman"/>
        </w:rPr>
        <w:t>a kriitiliseks, kuna töötoas osalenuid oli vaid 10 ning neist tagasiside täitsid vaid pooled. 3 vastanut pigem nõustusid väidetega “sain tööks vajalikke uusi teadmidi” ning “sain tööks vajalikke uusi oskusi”. Üks osalenu ei hinnanud tööt</w:t>
      </w:r>
      <w:r w:rsidR="00BC34D0">
        <w:rPr>
          <w:rFonts w:ascii="Times New Roman" w:hAnsi="Times New Roman" w:cs="Times New Roman"/>
        </w:rPr>
        <w:t>uba enda jaoks üldse kasulikuks (tabel 5).</w:t>
      </w:r>
      <w:bookmarkStart w:id="0" w:name="_GoBack"/>
      <w:bookmarkEnd w:id="0"/>
    </w:p>
    <w:p w14:paraId="6E794E04" w14:textId="77777777" w:rsidR="006D04B1" w:rsidRDefault="006D04B1" w:rsidP="009972B2">
      <w:pPr>
        <w:spacing w:line="360" w:lineRule="auto"/>
        <w:jc w:val="both"/>
        <w:rPr>
          <w:rFonts w:ascii="Times New Roman" w:hAnsi="Times New Roman" w:cs="Times New Roman"/>
        </w:rPr>
      </w:pPr>
    </w:p>
    <w:p w14:paraId="3EB2D74E" w14:textId="77777777" w:rsidR="006D04B1" w:rsidRDefault="006D04B1" w:rsidP="009972B2">
      <w:pPr>
        <w:spacing w:line="360" w:lineRule="auto"/>
        <w:jc w:val="both"/>
        <w:rPr>
          <w:rFonts w:ascii="Times New Roman" w:hAnsi="Times New Roman" w:cs="Times New Roman"/>
        </w:rPr>
      </w:pPr>
    </w:p>
    <w:p w14:paraId="6DFA9BE2" w14:textId="77777777" w:rsidR="006D04B1" w:rsidRDefault="006D04B1" w:rsidP="009972B2">
      <w:pPr>
        <w:spacing w:line="360" w:lineRule="auto"/>
        <w:jc w:val="both"/>
        <w:rPr>
          <w:rFonts w:ascii="Times New Roman" w:hAnsi="Times New Roman" w:cs="Times New Roman"/>
        </w:rPr>
      </w:pPr>
    </w:p>
    <w:p w14:paraId="423B110E" w14:textId="77777777" w:rsidR="006D04B1" w:rsidRDefault="006D04B1" w:rsidP="009972B2">
      <w:pPr>
        <w:spacing w:line="360" w:lineRule="auto"/>
        <w:jc w:val="both"/>
        <w:rPr>
          <w:rFonts w:ascii="Times New Roman" w:hAnsi="Times New Roman" w:cs="Times New Roman"/>
        </w:rPr>
      </w:pPr>
    </w:p>
    <w:p w14:paraId="5D2EC59C" w14:textId="77777777" w:rsidR="00097442" w:rsidRDefault="00097442" w:rsidP="009972B2">
      <w:pPr>
        <w:spacing w:line="360" w:lineRule="auto"/>
        <w:jc w:val="both"/>
        <w:rPr>
          <w:rFonts w:ascii="Times New Roman" w:hAnsi="Times New Roman" w:cs="Times New Roman"/>
        </w:rPr>
      </w:pPr>
    </w:p>
    <w:tbl>
      <w:tblPr>
        <w:tblStyle w:val="LightShading"/>
        <w:tblW w:w="0" w:type="auto"/>
        <w:tblLook w:val="04A0" w:firstRow="1" w:lastRow="0" w:firstColumn="1" w:lastColumn="0" w:noHBand="0" w:noVBand="1"/>
      </w:tblPr>
      <w:tblGrid>
        <w:gridCol w:w="1725"/>
        <w:gridCol w:w="1698"/>
        <w:gridCol w:w="1698"/>
        <w:gridCol w:w="1697"/>
        <w:gridCol w:w="1698"/>
      </w:tblGrid>
      <w:tr w:rsidR="0067572B" w14:paraId="3FAA0A23" w14:textId="77777777" w:rsidTr="00871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5"/>
          </w:tcPr>
          <w:p w14:paraId="78430F2C" w14:textId="77777777" w:rsidR="0067572B" w:rsidRPr="0067572B" w:rsidRDefault="00871963" w:rsidP="0067572B">
            <w:pPr>
              <w:spacing w:line="360" w:lineRule="auto"/>
              <w:jc w:val="both"/>
              <w:rPr>
                <w:rFonts w:ascii="Times New Roman" w:hAnsi="Times New Roman" w:cs="Times New Roman"/>
                <w:bCs w:val="0"/>
                <w:lang w:val="en-US"/>
              </w:rPr>
            </w:pPr>
            <w:r w:rsidRPr="0067572B">
              <w:rPr>
                <w:rFonts w:ascii="Times New Roman" w:hAnsi="Times New Roman" w:cs="Times New Roman"/>
                <w:bCs w:val="0"/>
                <w:lang w:val="en-US"/>
              </w:rPr>
              <w:t>Kuidas vältida vähemuste väljajätmist avalikkuse kaasamisel?</w:t>
            </w:r>
            <w:r w:rsidRPr="0067572B">
              <w:rPr>
                <w:rFonts w:ascii="Times New Roman" w:hAnsi="Times New Roman" w:cs="Times New Roman"/>
                <w:lang w:val="en-US"/>
              </w:rPr>
              <w:t> Kari Käsper, Eesti Inimõiguste Keskus</w:t>
            </w:r>
          </w:p>
        </w:tc>
      </w:tr>
      <w:tr w:rsidR="0067572B" w14:paraId="29B8E0AE"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7953C3FE" w14:textId="77777777" w:rsidR="0067572B" w:rsidRDefault="0067572B" w:rsidP="0067572B">
            <w:pPr>
              <w:spacing w:line="360" w:lineRule="auto"/>
              <w:jc w:val="both"/>
              <w:rPr>
                <w:rFonts w:ascii="Times New Roman" w:hAnsi="Times New Roman" w:cs="Times New Roman"/>
              </w:rPr>
            </w:pPr>
          </w:p>
        </w:tc>
        <w:tc>
          <w:tcPr>
            <w:tcW w:w="1703" w:type="dxa"/>
          </w:tcPr>
          <w:p w14:paraId="1D92DAF7"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teadmisi</w:t>
            </w:r>
          </w:p>
        </w:tc>
        <w:tc>
          <w:tcPr>
            <w:tcW w:w="1703" w:type="dxa"/>
          </w:tcPr>
          <w:p w14:paraId="25E6FA97"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Sain tööks vajalikke uusi oskusi</w:t>
            </w:r>
          </w:p>
        </w:tc>
        <w:tc>
          <w:tcPr>
            <w:tcW w:w="1703" w:type="dxa"/>
          </w:tcPr>
          <w:p w14:paraId="292849ED"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Töötuba oli hästi läbi viidud</w:t>
            </w:r>
          </w:p>
        </w:tc>
        <w:tc>
          <w:tcPr>
            <w:tcW w:w="1704" w:type="dxa"/>
          </w:tcPr>
          <w:p w14:paraId="09A8BF20" w14:textId="77777777" w:rsidR="0067572B" w:rsidRDefault="0067572B"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Töötoas oli huvitav</w:t>
            </w:r>
          </w:p>
        </w:tc>
      </w:tr>
      <w:tr w:rsidR="0067572B" w14:paraId="038DF9DB" w14:textId="77777777" w:rsidTr="00871963">
        <w:tc>
          <w:tcPr>
            <w:cnfStyle w:val="001000000000" w:firstRow="0" w:lastRow="0" w:firstColumn="1" w:lastColumn="0" w:oddVBand="0" w:evenVBand="0" w:oddHBand="0" w:evenHBand="0" w:firstRowFirstColumn="0" w:firstRowLastColumn="0" w:lastRowFirstColumn="0" w:lastRowLastColumn="0"/>
            <w:tcW w:w="1703" w:type="dxa"/>
          </w:tcPr>
          <w:p w14:paraId="34903393"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Keskmine</w:t>
            </w:r>
          </w:p>
        </w:tc>
        <w:tc>
          <w:tcPr>
            <w:tcW w:w="1703" w:type="dxa"/>
          </w:tcPr>
          <w:p w14:paraId="1B17695E"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3" w:type="dxa"/>
          </w:tcPr>
          <w:p w14:paraId="6C320241"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w:t>
            </w:r>
          </w:p>
        </w:tc>
        <w:tc>
          <w:tcPr>
            <w:tcW w:w="1703" w:type="dxa"/>
          </w:tcPr>
          <w:p w14:paraId="558D5FEA"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p>
        </w:tc>
        <w:tc>
          <w:tcPr>
            <w:tcW w:w="1704" w:type="dxa"/>
          </w:tcPr>
          <w:p w14:paraId="2BA567DB"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67572B" w14:paraId="34021D5C" w14:textId="77777777" w:rsidTr="00871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78B6E9FF"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Standardhälve</w:t>
            </w:r>
          </w:p>
        </w:tc>
        <w:tc>
          <w:tcPr>
            <w:tcW w:w="1703" w:type="dxa"/>
          </w:tcPr>
          <w:p w14:paraId="1C3BD89F"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c>
          <w:tcPr>
            <w:tcW w:w="1703" w:type="dxa"/>
          </w:tcPr>
          <w:p w14:paraId="3EF1FE57"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0,9</w:t>
            </w:r>
          </w:p>
        </w:tc>
        <w:tc>
          <w:tcPr>
            <w:tcW w:w="1703" w:type="dxa"/>
          </w:tcPr>
          <w:p w14:paraId="64B71A62"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c>
          <w:tcPr>
            <w:tcW w:w="1704" w:type="dxa"/>
          </w:tcPr>
          <w:p w14:paraId="5F7C0614" w14:textId="77777777" w:rsidR="0067572B" w:rsidRDefault="00871963" w:rsidP="0067572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r>
      <w:tr w:rsidR="0067572B" w14:paraId="542C01A5" w14:textId="77777777" w:rsidTr="00871963">
        <w:tc>
          <w:tcPr>
            <w:cnfStyle w:val="001000000000" w:firstRow="0" w:lastRow="0" w:firstColumn="1" w:lastColumn="0" w:oddVBand="0" w:evenVBand="0" w:oddHBand="0" w:evenHBand="0" w:firstRowFirstColumn="0" w:firstRowLastColumn="0" w:lastRowFirstColumn="0" w:lastRowLastColumn="0"/>
            <w:tcW w:w="1703" w:type="dxa"/>
          </w:tcPr>
          <w:p w14:paraId="502D2212" w14:textId="77777777" w:rsidR="0067572B" w:rsidRDefault="0067572B" w:rsidP="0067572B">
            <w:pPr>
              <w:spacing w:line="360" w:lineRule="auto"/>
              <w:jc w:val="both"/>
              <w:rPr>
                <w:rFonts w:ascii="Times New Roman" w:hAnsi="Times New Roman" w:cs="Times New Roman"/>
              </w:rPr>
            </w:pPr>
            <w:r>
              <w:rPr>
                <w:rFonts w:ascii="Times New Roman" w:hAnsi="Times New Roman" w:cs="Times New Roman"/>
              </w:rPr>
              <w:t>Mood</w:t>
            </w:r>
          </w:p>
        </w:tc>
        <w:tc>
          <w:tcPr>
            <w:tcW w:w="1703" w:type="dxa"/>
          </w:tcPr>
          <w:p w14:paraId="6E80E999"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3" w:type="dxa"/>
          </w:tcPr>
          <w:p w14:paraId="628E8359"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3" w:type="dxa"/>
          </w:tcPr>
          <w:p w14:paraId="1051D569"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704" w:type="dxa"/>
          </w:tcPr>
          <w:p w14:paraId="2E74DC16" w14:textId="77777777" w:rsidR="0067572B" w:rsidRDefault="00871963" w:rsidP="0067572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bl>
    <w:p w14:paraId="374805FC" w14:textId="77777777" w:rsidR="0067572B" w:rsidRPr="0067572B" w:rsidRDefault="0067572B" w:rsidP="0067572B">
      <w:pPr>
        <w:spacing w:line="360" w:lineRule="auto"/>
        <w:jc w:val="both"/>
        <w:rPr>
          <w:rFonts w:ascii="Times New Roman" w:hAnsi="Times New Roman" w:cs="Times New Roman"/>
          <w:lang w:val="en-US"/>
        </w:rPr>
      </w:pPr>
      <w:r>
        <w:rPr>
          <w:rFonts w:ascii="Times New Roman" w:hAnsi="Times New Roman" w:cs="Times New Roman"/>
          <w:bCs/>
          <w:lang w:val="en-US"/>
        </w:rPr>
        <w:t xml:space="preserve">Tabel 5. </w:t>
      </w:r>
      <w:r w:rsidRPr="0067572B">
        <w:rPr>
          <w:rFonts w:ascii="Times New Roman" w:hAnsi="Times New Roman" w:cs="Times New Roman"/>
          <w:bCs/>
          <w:lang w:val="en-US"/>
        </w:rPr>
        <w:t>Kuidas vältida vähemuste väljajätmist avalikkuse kaasamisel?</w:t>
      </w:r>
      <w:r w:rsidRPr="0067572B">
        <w:rPr>
          <w:rFonts w:ascii="Times New Roman" w:hAnsi="Times New Roman" w:cs="Times New Roman"/>
          <w:lang w:val="en-US"/>
        </w:rPr>
        <w:t> Kari Käsper, Eesti Inimõiguste Keskus</w:t>
      </w:r>
    </w:p>
    <w:p w14:paraId="611A75BA" w14:textId="77777777" w:rsidR="0067572B" w:rsidRDefault="0067572B" w:rsidP="009972B2">
      <w:pPr>
        <w:spacing w:line="360" w:lineRule="auto"/>
        <w:jc w:val="both"/>
        <w:rPr>
          <w:rFonts w:ascii="Times New Roman" w:hAnsi="Times New Roman" w:cs="Times New Roman"/>
        </w:rPr>
      </w:pPr>
    </w:p>
    <w:p w14:paraId="28423740" w14:textId="4223D09D" w:rsidR="00C27661" w:rsidRPr="009972B2" w:rsidRDefault="00C27661" w:rsidP="009972B2">
      <w:pPr>
        <w:spacing w:line="360" w:lineRule="auto"/>
        <w:jc w:val="both"/>
        <w:rPr>
          <w:rFonts w:ascii="Times New Roman" w:hAnsi="Times New Roman" w:cs="Times New Roman"/>
        </w:rPr>
      </w:pPr>
      <w:r>
        <w:rPr>
          <w:rFonts w:ascii="Times New Roman" w:hAnsi="Times New Roman" w:cs="Times New Roman"/>
        </w:rPr>
        <w:t xml:space="preserve">Kõigi ettekandjate ning töötubade hindamise juures andsid need osalenud, kes oma tööd enam ametkonnaga seostasid, pisut </w:t>
      </w:r>
      <w:r w:rsidR="006D04B1">
        <w:rPr>
          <w:rFonts w:ascii="Times New Roman" w:hAnsi="Times New Roman" w:cs="Times New Roman"/>
        </w:rPr>
        <w:t>positiivsemaid</w:t>
      </w:r>
      <w:r>
        <w:rPr>
          <w:rFonts w:ascii="Times New Roman" w:hAnsi="Times New Roman" w:cs="Times New Roman"/>
        </w:rPr>
        <w:t xml:space="preserve"> hindeid. Vabakonnaga oma tööd enam seostanud vastanud andsid läbivalt pisut </w:t>
      </w:r>
      <w:r w:rsidR="006D04B1">
        <w:rPr>
          <w:rFonts w:ascii="Times New Roman" w:hAnsi="Times New Roman" w:cs="Times New Roman"/>
        </w:rPr>
        <w:t>negatiivsemaid</w:t>
      </w:r>
      <w:r>
        <w:rPr>
          <w:rFonts w:ascii="Times New Roman" w:hAnsi="Times New Roman" w:cs="Times New Roman"/>
        </w:rPr>
        <w:t xml:space="preserve"> hindeid.</w:t>
      </w:r>
    </w:p>
    <w:sectPr w:rsidR="00C27661" w:rsidRPr="009972B2" w:rsidSect="001A735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4777E" w14:textId="77777777" w:rsidR="006D04B1" w:rsidRDefault="006D04B1" w:rsidP="0090068C">
      <w:r>
        <w:separator/>
      </w:r>
    </w:p>
  </w:endnote>
  <w:endnote w:type="continuationSeparator" w:id="0">
    <w:p w14:paraId="41ABFAFE" w14:textId="77777777" w:rsidR="006D04B1" w:rsidRDefault="006D04B1" w:rsidP="0090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350F6" w14:textId="77777777" w:rsidR="006D04B1" w:rsidRDefault="006D04B1" w:rsidP="0090068C">
      <w:r>
        <w:separator/>
      </w:r>
    </w:p>
  </w:footnote>
  <w:footnote w:type="continuationSeparator" w:id="0">
    <w:p w14:paraId="44BE6F68" w14:textId="77777777" w:rsidR="006D04B1" w:rsidRDefault="006D04B1" w:rsidP="0090068C">
      <w:r>
        <w:continuationSeparator/>
      </w:r>
    </w:p>
  </w:footnote>
  <w:footnote w:id="1">
    <w:p w14:paraId="753F70F9" w14:textId="77777777" w:rsidR="006D04B1" w:rsidRDefault="006D04B1">
      <w:pPr>
        <w:pStyle w:val="FootnoteText"/>
      </w:pPr>
      <w:r>
        <w:rPr>
          <w:rStyle w:val="FootnoteReference"/>
        </w:rPr>
        <w:footnoteRef/>
      </w:r>
      <w:r>
        <w:t xml:space="preserve"> Sarnane skaala, kus 1 tähistab positiivseimat ning 4 negatiivseimat vastust, on kasutusel läbi küsitluse.</w:t>
      </w:r>
    </w:p>
  </w:footnote>
  <w:footnote w:id="2">
    <w:p w14:paraId="1DDDF1E7" w14:textId="5943FEE1" w:rsidR="006D04B1" w:rsidRDefault="006D04B1">
      <w:pPr>
        <w:pStyle w:val="FootnoteText"/>
      </w:pPr>
      <w:r>
        <w:rPr>
          <w:rStyle w:val="FootnoteReference"/>
        </w:rPr>
        <w:footnoteRef/>
      </w:r>
      <w:r>
        <w:t xml:space="preserve"> Näitab, kui palju vastused erinevad keskmisest hinnangust. Mida väiksem standardhälve, seda sarnasemad hinnangud anti, mida suurem, seda erinevamad.</w:t>
      </w:r>
    </w:p>
  </w:footnote>
  <w:footnote w:id="3">
    <w:p w14:paraId="6695DEB1" w14:textId="77777777" w:rsidR="006D04B1" w:rsidRDefault="006D04B1" w:rsidP="0067572B">
      <w:pPr>
        <w:pStyle w:val="FootnoteText"/>
      </w:pPr>
      <w:r>
        <w:rPr>
          <w:rStyle w:val="FootnoteReference"/>
        </w:rPr>
        <w:footnoteRef/>
      </w:r>
      <w:r>
        <w:t xml:space="preserve"> Kõige enam antud vastus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B3"/>
    <w:rsid w:val="00097442"/>
    <w:rsid w:val="000B14D9"/>
    <w:rsid w:val="001A68B3"/>
    <w:rsid w:val="001A7350"/>
    <w:rsid w:val="00284D59"/>
    <w:rsid w:val="005C0617"/>
    <w:rsid w:val="006349C9"/>
    <w:rsid w:val="0067572B"/>
    <w:rsid w:val="006D04B1"/>
    <w:rsid w:val="00871963"/>
    <w:rsid w:val="0090068C"/>
    <w:rsid w:val="00966D8A"/>
    <w:rsid w:val="009972B2"/>
    <w:rsid w:val="00BC34D0"/>
    <w:rsid w:val="00C259B3"/>
    <w:rsid w:val="00C27661"/>
    <w:rsid w:val="00E5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9B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t-EE"/>
    </w:rPr>
  </w:style>
  <w:style w:type="paragraph" w:styleId="Heading1">
    <w:name w:val="heading 1"/>
    <w:basedOn w:val="Normal"/>
    <w:next w:val="Normal"/>
    <w:link w:val="Heading1Char"/>
    <w:uiPriority w:val="9"/>
    <w:qFormat/>
    <w:rsid w:val="00E515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068C"/>
  </w:style>
  <w:style w:type="character" w:customStyle="1" w:styleId="FootnoteTextChar">
    <w:name w:val="Footnote Text Char"/>
    <w:basedOn w:val="DefaultParagraphFont"/>
    <w:link w:val="FootnoteText"/>
    <w:uiPriority w:val="99"/>
    <w:rsid w:val="0090068C"/>
    <w:rPr>
      <w:noProof/>
      <w:lang w:val="et-EE"/>
    </w:rPr>
  </w:style>
  <w:style w:type="character" w:styleId="FootnoteReference">
    <w:name w:val="footnote reference"/>
    <w:basedOn w:val="DefaultParagraphFont"/>
    <w:uiPriority w:val="99"/>
    <w:unhideWhenUsed/>
    <w:rsid w:val="0090068C"/>
    <w:rPr>
      <w:vertAlign w:val="superscript"/>
    </w:rPr>
  </w:style>
  <w:style w:type="table" w:styleId="TableGrid">
    <w:name w:val="Table Grid"/>
    <w:basedOn w:val="TableNormal"/>
    <w:uiPriority w:val="59"/>
    <w:rsid w:val="00997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572B"/>
    <w:rPr>
      <w:color w:val="0000FF" w:themeColor="hyperlink"/>
      <w:u w:val="single"/>
    </w:rPr>
  </w:style>
  <w:style w:type="table" w:styleId="LightShading">
    <w:name w:val="Light Shading"/>
    <w:basedOn w:val="TableNormal"/>
    <w:uiPriority w:val="60"/>
    <w:rsid w:val="0087196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E51597"/>
    <w:rPr>
      <w:rFonts w:asciiTheme="majorHAnsi" w:eastAsiaTheme="majorEastAsia" w:hAnsiTheme="majorHAnsi" w:cstheme="majorBidi"/>
      <w:b/>
      <w:bCs/>
      <w:noProof/>
      <w:color w:val="345A8A" w:themeColor="accent1" w:themeShade="B5"/>
      <w:sz w:val="32"/>
      <w:szCs w:val="32"/>
      <w:lang w:val="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t-EE"/>
    </w:rPr>
  </w:style>
  <w:style w:type="paragraph" w:styleId="Heading1">
    <w:name w:val="heading 1"/>
    <w:basedOn w:val="Normal"/>
    <w:next w:val="Normal"/>
    <w:link w:val="Heading1Char"/>
    <w:uiPriority w:val="9"/>
    <w:qFormat/>
    <w:rsid w:val="00E515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068C"/>
  </w:style>
  <w:style w:type="character" w:customStyle="1" w:styleId="FootnoteTextChar">
    <w:name w:val="Footnote Text Char"/>
    <w:basedOn w:val="DefaultParagraphFont"/>
    <w:link w:val="FootnoteText"/>
    <w:uiPriority w:val="99"/>
    <w:rsid w:val="0090068C"/>
    <w:rPr>
      <w:noProof/>
      <w:lang w:val="et-EE"/>
    </w:rPr>
  </w:style>
  <w:style w:type="character" w:styleId="FootnoteReference">
    <w:name w:val="footnote reference"/>
    <w:basedOn w:val="DefaultParagraphFont"/>
    <w:uiPriority w:val="99"/>
    <w:unhideWhenUsed/>
    <w:rsid w:val="0090068C"/>
    <w:rPr>
      <w:vertAlign w:val="superscript"/>
    </w:rPr>
  </w:style>
  <w:style w:type="table" w:styleId="TableGrid">
    <w:name w:val="Table Grid"/>
    <w:basedOn w:val="TableNormal"/>
    <w:uiPriority w:val="59"/>
    <w:rsid w:val="00997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572B"/>
    <w:rPr>
      <w:color w:val="0000FF" w:themeColor="hyperlink"/>
      <w:u w:val="single"/>
    </w:rPr>
  </w:style>
  <w:style w:type="table" w:styleId="LightShading">
    <w:name w:val="Light Shading"/>
    <w:basedOn w:val="TableNormal"/>
    <w:uiPriority w:val="60"/>
    <w:rsid w:val="0087196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E51597"/>
    <w:rPr>
      <w:rFonts w:asciiTheme="majorHAnsi" w:eastAsiaTheme="majorEastAsia" w:hAnsiTheme="majorHAnsi" w:cstheme="majorBidi"/>
      <w:b/>
      <w:bCs/>
      <w:noProof/>
      <w:color w:val="345A8A" w:themeColor="accent1" w:themeShade="B5"/>
      <w:sz w:val="32"/>
      <w:szCs w:val="3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792">
      <w:bodyDiv w:val="1"/>
      <w:marLeft w:val="0"/>
      <w:marRight w:val="0"/>
      <w:marTop w:val="0"/>
      <w:marBottom w:val="0"/>
      <w:divBdr>
        <w:top w:val="none" w:sz="0" w:space="0" w:color="auto"/>
        <w:left w:val="none" w:sz="0" w:space="0" w:color="auto"/>
        <w:bottom w:val="none" w:sz="0" w:space="0" w:color="auto"/>
        <w:right w:val="none" w:sz="0" w:space="0" w:color="auto"/>
      </w:divBdr>
    </w:div>
    <w:div w:id="244801499">
      <w:bodyDiv w:val="1"/>
      <w:marLeft w:val="0"/>
      <w:marRight w:val="0"/>
      <w:marTop w:val="0"/>
      <w:marBottom w:val="0"/>
      <w:divBdr>
        <w:top w:val="none" w:sz="0" w:space="0" w:color="auto"/>
        <w:left w:val="none" w:sz="0" w:space="0" w:color="auto"/>
        <w:bottom w:val="none" w:sz="0" w:space="0" w:color="auto"/>
        <w:right w:val="none" w:sz="0" w:space="0" w:color="auto"/>
      </w:divBdr>
    </w:div>
    <w:div w:id="334574914">
      <w:bodyDiv w:val="1"/>
      <w:marLeft w:val="0"/>
      <w:marRight w:val="0"/>
      <w:marTop w:val="0"/>
      <w:marBottom w:val="0"/>
      <w:divBdr>
        <w:top w:val="none" w:sz="0" w:space="0" w:color="auto"/>
        <w:left w:val="none" w:sz="0" w:space="0" w:color="auto"/>
        <w:bottom w:val="none" w:sz="0" w:space="0" w:color="auto"/>
        <w:right w:val="none" w:sz="0" w:space="0" w:color="auto"/>
      </w:divBdr>
    </w:div>
    <w:div w:id="720010247">
      <w:bodyDiv w:val="1"/>
      <w:marLeft w:val="0"/>
      <w:marRight w:val="0"/>
      <w:marTop w:val="0"/>
      <w:marBottom w:val="0"/>
      <w:divBdr>
        <w:top w:val="none" w:sz="0" w:space="0" w:color="auto"/>
        <w:left w:val="none" w:sz="0" w:space="0" w:color="auto"/>
        <w:bottom w:val="none" w:sz="0" w:space="0" w:color="auto"/>
        <w:right w:val="none" w:sz="0" w:space="0" w:color="auto"/>
      </w:divBdr>
    </w:div>
    <w:div w:id="1044139508">
      <w:bodyDiv w:val="1"/>
      <w:marLeft w:val="0"/>
      <w:marRight w:val="0"/>
      <w:marTop w:val="0"/>
      <w:marBottom w:val="0"/>
      <w:divBdr>
        <w:top w:val="none" w:sz="0" w:space="0" w:color="auto"/>
        <w:left w:val="none" w:sz="0" w:space="0" w:color="auto"/>
        <w:bottom w:val="none" w:sz="0" w:space="0" w:color="auto"/>
        <w:right w:val="none" w:sz="0" w:space="0" w:color="auto"/>
      </w:divBdr>
    </w:div>
    <w:div w:id="1047559377">
      <w:bodyDiv w:val="1"/>
      <w:marLeft w:val="0"/>
      <w:marRight w:val="0"/>
      <w:marTop w:val="0"/>
      <w:marBottom w:val="0"/>
      <w:divBdr>
        <w:top w:val="none" w:sz="0" w:space="0" w:color="auto"/>
        <w:left w:val="none" w:sz="0" w:space="0" w:color="auto"/>
        <w:bottom w:val="none" w:sz="0" w:space="0" w:color="auto"/>
        <w:right w:val="none" w:sz="0" w:space="0" w:color="auto"/>
      </w:divBdr>
    </w:div>
    <w:div w:id="1604846912">
      <w:bodyDiv w:val="1"/>
      <w:marLeft w:val="0"/>
      <w:marRight w:val="0"/>
      <w:marTop w:val="0"/>
      <w:marBottom w:val="0"/>
      <w:divBdr>
        <w:top w:val="none" w:sz="0" w:space="0" w:color="auto"/>
        <w:left w:val="none" w:sz="0" w:space="0" w:color="auto"/>
        <w:bottom w:val="none" w:sz="0" w:space="0" w:color="auto"/>
        <w:right w:val="none" w:sz="0" w:space="0" w:color="auto"/>
      </w:divBdr>
    </w:div>
    <w:div w:id="1825199943">
      <w:bodyDiv w:val="1"/>
      <w:marLeft w:val="0"/>
      <w:marRight w:val="0"/>
      <w:marTop w:val="0"/>
      <w:marBottom w:val="0"/>
      <w:divBdr>
        <w:top w:val="none" w:sz="0" w:space="0" w:color="auto"/>
        <w:left w:val="none" w:sz="0" w:space="0" w:color="auto"/>
        <w:bottom w:val="none" w:sz="0" w:space="0" w:color="auto"/>
        <w:right w:val="none" w:sz="0" w:space="0" w:color="auto"/>
      </w:divBdr>
    </w:div>
    <w:div w:id="2017417997">
      <w:bodyDiv w:val="1"/>
      <w:marLeft w:val="0"/>
      <w:marRight w:val="0"/>
      <w:marTop w:val="0"/>
      <w:marBottom w:val="0"/>
      <w:divBdr>
        <w:top w:val="none" w:sz="0" w:space="0" w:color="auto"/>
        <w:left w:val="none" w:sz="0" w:space="0" w:color="auto"/>
        <w:bottom w:val="none" w:sz="0" w:space="0" w:color="auto"/>
        <w:right w:val="none" w:sz="0" w:space="0" w:color="auto"/>
      </w:divBdr>
    </w:div>
    <w:div w:id="2118019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771</Words>
  <Characters>4401</Characters>
  <Application>Microsoft Macintosh Word</Application>
  <DocSecurity>0</DocSecurity>
  <Lines>36</Lines>
  <Paragraphs>10</Paragraphs>
  <ScaleCrop>false</ScaleCrop>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Meitern</dc:creator>
  <cp:keywords/>
  <dc:description/>
  <cp:lastModifiedBy>Martin Meitern</cp:lastModifiedBy>
  <cp:revision>7</cp:revision>
  <dcterms:created xsi:type="dcterms:W3CDTF">2014-05-26T13:39:00Z</dcterms:created>
  <dcterms:modified xsi:type="dcterms:W3CDTF">2014-05-28T08:42:00Z</dcterms:modified>
</cp:coreProperties>
</file>