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12" w:rsidRDefault="00FB3FAE" w:rsidP="00987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92A68">
        <w:rPr>
          <w:rFonts w:ascii="Times New Roman" w:eastAsia="Times New Roman" w:hAnsi="Times New Roman" w:cs="Times New Roman"/>
          <w:b/>
        </w:rPr>
        <w:t xml:space="preserve">Valitsuskabineti otsused </w:t>
      </w:r>
      <w:r w:rsidR="00792A68">
        <w:rPr>
          <w:rFonts w:ascii="Times New Roman" w:eastAsia="Times New Roman" w:hAnsi="Times New Roman" w:cs="Times New Roman"/>
          <w:b/>
        </w:rPr>
        <w:t>välis</w:t>
      </w:r>
      <w:r w:rsidRPr="00792A68">
        <w:rPr>
          <w:rFonts w:ascii="Times New Roman" w:eastAsia="Times New Roman" w:hAnsi="Times New Roman" w:cs="Times New Roman"/>
          <w:b/>
        </w:rPr>
        <w:t>toetuste kohta</w:t>
      </w:r>
      <w:r w:rsidR="000144DC">
        <w:rPr>
          <w:rFonts w:ascii="Times New Roman" w:eastAsia="Times New Roman" w:hAnsi="Times New Roman" w:cs="Times New Roman"/>
          <w:b/>
        </w:rPr>
        <w:t xml:space="preserve"> 04.03</w:t>
      </w:r>
      <w:r w:rsidR="00987D12" w:rsidRPr="00792A68">
        <w:rPr>
          <w:rFonts w:ascii="Times New Roman" w:eastAsia="Times New Roman" w:hAnsi="Times New Roman" w:cs="Times New Roman"/>
          <w:b/>
        </w:rPr>
        <w:t>.2021</w:t>
      </w:r>
    </w:p>
    <w:p w:rsidR="00792A68" w:rsidRDefault="00792A68" w:rsidP="00987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C1A92" w:rsidRPr="001C1A92" w:rsidRDefault="001C1A92" w:rsidP="001C1A9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C1A92">
        <w:rPr>
          <w:rFonts w:ascii="Times New Roman" w:eastAsia="Times New Roman" w:hAnsi="Times New Roman" w:cs="Times New Roman"/>
          <w:b/>
        </w:rPr>
        <w:t>EL ühtekuuluvuspoliitika</w:t>
      </w:r>
    </w:p>
    <w:p w:rsidR="00987D12" w:rsidRPr="009F3CFA" w:rsidRDefault="00987D12" w:rsidP="0098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CFA">
        <w:rPr>
          <w:rFonts w:ascii="Times New Roman" w:eastAsia="Times New Roman" w:hAnsi="Times New Roman" w:cs="Times New Roman"/>
        </w:rPr>
        <w:t xml:space="preserve">Eestile on eraldatud </w:t>
      </w:r>
      <w:r w:rsidRPr="009F3CFA">
        <w:rPr>
          <w:rFonts w:ascii="Times New Roman" w:hAnsi="Times New Roman" w:cs="Times New Roman"/>
        </w:rPr>
        <w:t>eelarveperioodil 2021-2027 EL ühtekuuluvuspoliiti</w:t>
      </w:r>
      <w:r w:rsidR="00D329CB">
        <w:rPr>
          <w:rFonts w:ascii="Times New Roman" w:hAnsi="Times New Roman" w:cs="Times New Roman"/>
        </w:rPr>
        <w:t>ka toetuseid</w:t>
      </w:r>
      <w:r w:rsidR="00194801">
        <w:rPr>
          <w:rStyle w:val="Allmrkuseviide"/>
          <w:rFonts w:ascii="Times New Roman" w:hAnsi="Times New Roman"/>
        </w:rPr>
        <w:footnoteReference w:id="1"/>
      </w:r>
      <w:r w:rsidR="00D329CB">
        <w:rPr>
          <w:rFonts w:ascii="Times New Roman" w:hAnsi="Times New Roman" w:cs="Times New Roman"/>
        </w:rPr>
        <w:t xml:space="preserve"> ca 3,369 mld eurot. </w:t>
      </w:r>
      <w:r w:rsidRPr="009F3CFA">
        <w:rPr>
          <w:rFonts w:ascii="Times New Roman" w:hAnsi="Times New Roman" w:cs="Times New Roman"/>
        </w:rPr>
        <w:t xml:space="preserve">Toetused jaotuvad nelja fondi ja kuue poliitikaeesmärgi vahel. </w:t>
      </w:r>
    </w:p>
    <w:p w:rsidR="00987D12" w:rsidRPr="009F3CFA" w:rsidRDefault="00987D12" w:rsidP="00987D1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07"/>
        <w:gridCol w:w="1825"/>
      </w:tblGrid>
      <w:tr w:rsidR="003211CC" w:rsidRPr="009F3CFA" w:rsidTr="003211CC">
        <w:trPr>
          <w:trHeight w:val="430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Poliitikaeesmärk Nutikam Eesti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742,2 mln €</w:t>
            </w:r>
          </w:p>
        </w:tc>
      </w:tr>
      <w:tr w:rsidR="003211CC" w:rsidRPr="009F3CFA" w:rsidTr="003211CC">
        <w:trPr>
          <w:trHeight w:val="86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Innovatsioonivõimekuse kasvatamine </w:t>
            </w:r>
            <w:r w:rsidRPr="009F3CFA">
              <w:rPr>
                <w:rFonts w:ascii="Times New Roman" w:hAnsi="Times New Roman" w:cs="Times New Roman"/>
              </w:rPr>
              <w:t>-&gt; sh ettevõtete TAI võimekuse ja teadlikkuse kasvatamine, teadmussiire, ettevõtete ja teadusasutuste koostööprogrammid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</w:rPr>
              <w:t>235</w:t>
            </w:r>
          </w:p>
        </w:tc>
      </w:tr>
      <w:tr w:rsidR="003211CC" w:rsidRPr="009F3CFA" w:rsidTr="003211CC">
        <w:trPr>
          <w:trHeight w:val="907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Teadusvõimekuse kasvatamine </w:t>
            </w:r>
            <w:r w:rsidRPr="009F3CFA">
              <w:rPr>
                <w:rFonts w:ascii="Times New Roman" w:hAnsi="Times New Roman" w:cs="Times New Roman"/>
              </w:rPr>
              <w:t>-&gt; sh teadus- ja arendusasutuste ja kõrgkoolide koostöö, teadustaristu ühiskasutus, tippkeskused, rahvusvaheline koostöö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</w:rPr>
              <w:t>105</w:t>
            </w:r>
          </w:p>
        </w:tc>
      </w:tr>
      <w:tr w:rsidR="003211CC" w:rsidRPr="009F3CFA" w:rsidTr="003211CC">
        <w:trPr>
          <w:trHeight w:val="918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VKEde konkurentsivõime suurendamine </w:t>
            </w:r>
            <w:r w:rsidRPr="009F3CFA">
              <w:rPr>
                <w:rFonts w:ascii="Times New Roman" w:hAnsi="Times New Roman" w:cs="Times New Roman"/>
              </w:rPr>
              <w:t>-&gt; digitehnoloogiate kasutuselevõtt, ekspordivõimekuse toetamine, iduettevõtluse hoogustamine, ettevõtluskeskkonna parendamine, loomemajanduse toetamine, VKEde konkurentsivõime tugevdamine Kagu-Eestis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</w:rPr>
              <w:t>182,5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E-riigi arendamine </w:t>
            </w:r>
            <w:r w:rsidRPr="009F3CFA">
              <w:rPr>
                <w:rFonts w:ascii="Times New Roman" w:hAnsi="Times New Roman" w:cs="Times New Roman"/>
              </w:rPr>
              <w:t>-&gt; digiteenuste arendamine avalikus sektoris, digitaristu, kompetentside kasvatamine, küberriskide haldamise võimekuse tõstmine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</w:rPr>
              <w:t>156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Kiire interneti ühenduvuse parandamine </w:t>
            </w:r>
            <w:r w:rsidRPr="009F3CFA">
              <w:rPr>
                <w:rFonts w:ascii="Times New Roman" w:hAnsi="Times New Roman" w:cs="Times New Roman"/>
              </w:rPr>
              <w:t>-&gt; 5G leviala tagamine transpordikoridoridel ning elu- ja ettevõtluspiirkondades, väga suure läbilaskevõimega juurdepääsuvõrkude rajamine turutõrkepiirkondades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</w:rPr>
            </w:pPr>
            <w:r w:rsidRPr="009F3CFA">
              <w:rPr>
                <w:rFonts w:ascii="Times New Roman" w:hAnsi="Times New Roman" w:cs="Times New Roman"/>
              </w:rPr>
              <w:t>63,7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Poliitikaeesmärk Rohelisem Eesti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780,2 mln €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Energiatõhususe suurendamine </w:t>
            </w:r>
            <w:r w:rsidRPr="009F3CFA">
              <w:rPr>
                <w:rFonts w:ascii="Times New Roman" w:hAnsi="Times New Roman" w:cs="Times New Roman"/>
                <w:bCs/>
              </w:rPr>
              <w:t>-&gt; korterelamute rekonstrueerimine, tervishoiuasutuste energiatõhususe suurendamine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396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Säästlik energiatarbimine, taastuvenergia </w:t>
            </w:r>
            <w:r w:rsidRPr="009F3CFA">
              <w:rPr>
                <w:rFonts w:ascii="Times New Roman" w:hAnsi="Times New Roman" w:cs="Times New Roman"/>
                <w:bCs/>
              </w:rPr>
              <w:t>-&gt; katelseadmed, biometaani kasutuselevõtu soodustamine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34,5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Kliimamuutustega kohanemine ja valmisoleku tõstmine </w:t>
            </w:r>
            <w:r w:rsidRPr="009F3CFA">
              <w:rPr>
                <w:rFonts w:ascii="Times New Roman" w:hAnsi="Times New Roman" w:cs="Times New Roman"/>
                <w:bCs/>
              </w:rPr>
              <w:t>-&gt; päästevõimekus, sadeveesüsteemid, üleujutusriskide vähendamine, sadamate akvatooriumi kaitse, elupaikade taastamine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142,7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Ringmajandus ja roheinnovatsioon </w:t>
            </w:r>
            <w:r w:rsidRPr="009F3CFA">
              <w:rPr>
                <w:rFonts w:ascii="Times New Roman" w:hAnsi="Times New Roman" w:cs="Times New Roman"/>
                <w:bCs/>
              </w:rPr>
              <w:t>-&gt; ringmajanduspõhised tootmismudelid, ohutu materjaliringlus, ettevõtete ressursitõhusus, jäätmekäitluse infrastruktuur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111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Suuremate linnapiirkondade säästev liikuvus </w:t>
            </w:r>
            <w:r w:rsidRPr="009F3CFA">
              <w:rPr>
                <w:rFonts w:ascii="Times New Roman" w:hAnsi="Times New Roman" w:cs="Times New Roman"/>
                <w:bCs/>
              </w:rPr>
              <w:t>-&gt; Tallinna trammiliiklus; jalgrattateed, pargi&amp;reisi, hoiukohad, reaalajatablood (Tallinn, Tartu, Pärnu)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987D12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Poliitikaeesmärk Ühendatum Eesti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521,2 mln €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Keskkonnasäästliku transpordi investeeringud </w:t>
            </w:r>
            <w:r w:rsidRPr="009F3CFA">
              <w:rPr>
                <w:rFonts w:ascii="Times New Roman" w:hAnsi="Times New Roman" w:cs="Times New Roman"/>
                <w:bCs/>
              </w:rPr>
              <w:t>-&gt; raudteede arendamine ja rekontsrueerimine (sh Rail Balticu liini Tallinn-Ikla kohalikud peatused); raudtee elektrifitseerimine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342,1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Maateetranspordi investeeringud </w:t>
            </w:r>
            <w:r w:rsidRPr="009F3CFA">
              <w:rPr>
                <w:rFonts w:ascii="Times New Roman" w:hAnsi="Times New Roman" w:cs="Times New Roman"/>
                <w:bCs/>
              </w:rPr>
              <w:t>-&gt; TEN-T maanteede ehitus ja rekonstrueerimine (2+1/2+2 Tallinn-Tartu, Tallinn-Narva, Tallinn- Pärnu)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159,1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KOV kergliiklusteed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87D12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Poliitikaeesmärk Sotsiaalsem Eesti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681,6 mln €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Õppe seostamine tööturu vajadustega, elukestev õpe</w:t>
            </w:r>
            <w:r w:rsidRPr="009F3CFA">
              <w:rPr>
                <w:rFonts w:ascii="Times New Roman" w:hAnsi="Times New Roman" w:cs="Times New Roman"/>
                <w:bCs/>
              </w:rPr>
              <w:t xml:space="preserve">-&gt; sh kutsesüsteemi reform, täiskasvanute mitteformaalne õpe ja tasemeõpe, õppekavade arendamine, täienduskoolitussüsteemi arendamine, töökohapõhine õpe, õpeõppevõimaluste </w:t>
            </w:r>
            <w:r w:rsidRPr="009F3CFA">
              <w:rPr>
                <w:rFonts w:ascii="Times New Roman" w:hAnsi="Times New Roman" w:cs="Times New Roman"/>
                <w:bCs/>
              </w:rPr>
              <w:lastRenderedPageBreak/>
              <w:t>populariseerimine, õppekavade arendamine, haridus- ja noortevaldkonna töötajate järelkasv, digioskused, tööturu vajadustele vastava kutse- ja kõrghariduse arendamine, kõrghariduse kvaliteedi arendamine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lastRenderedPageBreak/>
              <w:t>214,9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Põhikoolivõrgu korrastamine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Sotsiaal ja tervishoiu taristu investeeringud </w:t>
            </w:r>
            <w:r w:rsidRPr="009F3CFA">
              <w:rPr>
                <w:rFonts w:ascii="Times New Roman" w:hAnsi="Times New Roman" w:cs="Times New Roman"/>
                <w:bCs/>
              </w:rPr>
              <w:t>-&gt; hoolekandeasutused, erihoolekande teenuskohad, integreeritud heaoluteenuste osutamise keskused, kogukonnapõhised teenusmajad eakatele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95,6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Pikaajalise hoolduse korraldus </w:t>
            </w:r>
            <w:r w:rsidRPr="009F3CFA">
              <w:rPr>
                <w:rFonts w:ascii="Times New Roman" w:hAnsi="Times New Roman" w:cs="Times New Roman"/>
                <w:bCs/>
              </w:rPr>
              <w:t>-&gt; eestkostesüsteemi  korrastamine, andmevahetuse parendamine ja protsesside digitaliseerimine, integreeritud sots.kaitse teenuste piloteerimine, teenused dementsusega inimestele, kogukondade ja KOVde võimestamine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48,2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Eesti keel ja lõimumine </w:t>
            </w:r>
            <w:r w:rsidRPr="009F3CFA">
              <w:rPr>
                <w:rFonts w:ascii="Times New Roman" w:hAnsi="Times New Roman" w:cs="Times New Roman"/>
                <w:bCs/>
              </w:rPr>
              <w:t>-&gt; sh keeleõpe, uussisserändajate kohanemise toetamine, lõimumiskoolitused,  keelepraktika toetamine, töövahendusprogramm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69,3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Lapsed ja noored </w:t>
            </w:r>
            <w:r w:rsidRPr="009F3CFA">
              <w:rPr>
                <w:rFonts w:ascii="Times New Roman" w:hAnsi="Times New Roman" w:cs="Times New Roman"/>
                <w:bCs/>
              </w:rPr>
              <w:t>-&gt; hariduse tugiteenused, noorsootöömeetmed, NEET tugiteenused, laste heaolu ja sotsiaalse kaasatuse suurendamine, noorte tööhõive soodustamine, teenused riskinoortele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73,2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Enim puudust kannatavad inimesed </w:t>
            </w:r>
            <w:r w:rsidRPr="009F3CFA">
              <w:rPr>
                <w:rFonts w:ascii="Times New Roman" w:hAnsi="Times New Roman" w:cs="Times New Roman"/>
                <w:bCs/>
              </w:rPr>
              <w:t>-&gt; toidu- ja esmatarbekaupade pakkumine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15,4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Töövõimereform II ja terviseedendus </w:t>
            </w:r>
            <w:r w:rsidRPr="009F3CFA">
              <w:rPr>
                <w:rFonts w:ascii="Times New Roman" w:hAnsi="Times New Roman" w:cs="Times New Roman"/>
                <w:bCs/>
              </w:rPr>
              <w:t>-&gt; püsiva töövõimekao ennetamine, ajutise töövõimetusega inimeste tööhõives püsimise toetamine, nõustamisteenused, rehabilitatsiooni teenused,  töötervishoiuteenused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38,1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Tööhõive </w:t>
            </w:r>
            <w:r w:rsidRPr="009F3CFA">
              <w:rPr>
                <w:rFonts w:ascii="Times New Roman" w:hAnsi="Times New Roman" w:cs="Times New Roman"/>
                <w:bCs/>
              </w:rPr>
              <w:t>-&gt; tööhõive suurendamine, erinevate tööturu riskirühmade tööturul osalemise toetamine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54,9</w:t>
            </w:r>
          </w:p>
        </w:tc>
      </w:tr>
      <w:tr w:rsidR="00987D12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A73CB8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Poliitikaeesmärk </w:t>
            </w:r>
            <w:r w:rsidR="00A73CB8">
              <w:rPr>
                <w:rFonts w:ascii="Times New Roman" w:hAnsi="Times New Roman" w:cs="Times New Roman"/>
                <w:b/>
                <w:bCs/>
              </w:rPr>
              <w:t xml:space="preserve">Inimestele lähedasem </w:t>
            </w:r>
            <w:r w:rsidRPr="009F3CFA">
              <w:rPr>
                <w:rFonts w:ascii="Times New Roman" w:hAnsi="Times New Roman" w:cs="Times New Roman"/>
                <w:b/>
                <w:bCs/>
              </w:rPr>
              <w:t>Eesti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192,9 mln €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Linnapiirkondade arendamine </w:t>
            </w:r>
            <w:r w:rsidRPr="009F3CFA">
              <w:rPr>
                <w:rFonts w:ascii="Times New Roman" w:hAnsi="Times New Roman" w:cs="Times New Roman"/>
                <w:bCs/>
              </w:rPr>
              <w:t>-&gt; sh linnaruumi arendamine, targa linna pilootlahendused, elurikkuse suurendamine tiheasutusaladel</w:t>
            </w:r>
          </w:p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Cs/>
              </w:rPr>
              <w:t>(linnapiirkonnad Ida-Virus ja Tallinn, Tartu, Pärnu)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35,5</w:t>
            </w:r>
          </w:p>
        </w:tc>
      </w:tr>
      <w:tr w:rsidR="003211CC" w:rsidRPr="009F3CFA" w:rsidTr="003211CC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9F3CFA" w:rsidRDefault="003211CC" w:rsidP="003211CC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Regionaalne ettevõtlus ja kohalikud avalikud teenused </w:t>
            </w:r>
            <w:r w:rsidRPr="009F3CFA">
              <w:rPr>
                <w:rFonts w:ascii="Times New Roman" w:hAnsi="Times New Roman" w:cs="Times New Roman"/>
                <w:bCs/>
              </w:rPr>
              <w:t xml:space="preserve">-&gt; sh elu- ja ettevõtluskeskkonna arendamine, avalike teenuste kättesaadavuse ja kvaliteedi parandamine, </w:t>
            </w:r>
            <w:r w:rsidR="00D318E5">
              <w:rPr>
                <w:rFonts w:ascii="Times New Roman" w:hAnsi="Times New Roman" w:cs="Times New Roman"/>
                <w:bCs/>
              </w:rPr>
              <w:t xml:space="preserve">investeeringud vee infrastruktuuri, </w:t>
            </w:r>
            <w:r w:rsidRPr="009F3CFA">
              <w:rPr>
                <w:rFonts w:ascii="Times New Roman" w:hAnsi="Times New Roman" w:cs="Times New Roman"/>
                <w:bCs/>
              </w:rPr>
              <w:t>KOV võimekuse tõstmine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11CC" w:rsidRPr="00A73CB8" w:rsidRDefault="003211CC" w:rsidP="003211CC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157,4</w:t>
            </w:r>
          </w:p>
        </w:tc>
      </w:tr>
      <w:tr w:rsidR="000F2B31" w:rsidRPr="009F3CFA" w:rsidTr="000F2B31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0F2B31" w:rsidRPr="009F3CFA" w:rsidRDefault="000F2B31" w:rsidP="007D1BB9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Õiglase ülemineku fond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0F2B31" w:rsidRPr="009F3CFA" w:rsidRDefault="000F2B31" w:rsidP="000F2B31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EL eelarve 339,7 mln €</w:t>
            </w:r>
          </w:p>
        </w:tc>
      </w:tr>
      <w:tr w:rsidR="000F2B31" w:rsidRPr="009F3CFA" w:rsidTr="003F25A4">
        <w:trPr>
          <w:trHeight w:val="422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tbl>
            <w:tblPr>
              <w:tblW w:w="70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8"/>
            </w:tblGrid>
            <w:tr w:rsidR="000F2B31" w:rsidRPr="009F3CFA" w:rsidTr="009F3CFA">
              <w:trPr>
                <w:trHeight w:val="271"/>
              </w:trPr>
              <w:tc>
                <w:tcPr>
                  <w:tcW w:w="0" w:type="auto"/>
                </w:tcPr>
                <w:p w:rsidR="000F2B31" w:rsidRPr="009F3CFA" w:rsidRDefault="000F2B31" w:rsidP="000F2B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F3C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Ida-Viru ettevõtluse investeeringute toetus (sh tööstus) </w:t>
                  </w:r>
                </w:p>
              </w:tc>
            </w:tr>
          </w:tbl>
          <w:p w:rsidR="000F2B31" w:rsidRPr="009F3CFA" w:rsidRDefault="000F2B31" w:rsidP="007D1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153</w:t>
            </w:r>
          </w:p>
        </w:tc>
      </w:tr>
      <w:tr w:rsidR="000F2B31" w:rsidRPr="009F3CFA" w:rsidTr="000F2B31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  <w:rPr>
                <w:b/>
                <w:bCs/>
              </w:rPr>
            </w:pPr>
            <w:r w:rsidRPr="009F3CFA">
              <w:rPr>
                <w:b/>
                <w:bCs/>
                <w:sz w:val="22"/>
                <w:szCs w:val="22"/>
              </w:rPr>
              <w:t xml:space="preserve">Ida-Viru ettevõtluse teadmus-mahukuse kasvatamise toetus -&gt; </w:t>
            </w:r>
            <w:r w:rsidRPr="009F3CFA">
              <w:rPr>
                <w:bCs/>
                <w:sz w:val="22"/>
                <w:szCs w:val="22"/>
              </w:rPr>
              <w:t>sh ettevõtjate elluviidavad teadus-arendusprojektid; t</w:t>
            </w:r>
            <w:r w:rsidRPr="009F3CFA">
              <w:rPr>
                <w:sz w:val="22"/>
                <w:szCs w:val="22"/>
              </w:rPr>
              <w:t xml:space="preserve">eadus- ja arendustegevuse toetamine kohalikes teadusasutustes ning TA asutuste ja ettevõtete ühiskasutuses olevate laborite arendamine nt testimiskeskused, living-lab’sid, demokeskused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 xml:space="preserve">50 </w:t>
            </w:r>
          </w:p>
        </w:tc>
      </w:tr>
      <w:tr w:rsidR="000F2B31" w:rsidRPr="009F3CFA" w:rsidTr="003F25A4">
        <w:trPr>
          <w:trHeight w:val="40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9F3CFA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>Ettevõtluse mitmekesistamise tugiteenused ja -taristu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0F2B31" w:rsidRPr="009F3CFA" w:rsidTr="009F3CFA">
        <w:trPr>
          <w:trHeight w:val="387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Väikeettevõtluse toetus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F2B31" w:rsidRPr="009F3CFA" w:rsidTr="000F2B31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Töölt-tööle liikumise ning töötajate ümber-profileerimise toetused põlevkivisektori töötajatele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F2B31" w:rsidRPr="009F3CFA" w:rsidTr="000F2B31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Ida-Viru täiendkoolituse mahu suurendamine ning uute tasemeõppe õppekavade arendamine ja käivitamine kutse- ja kõrghariduses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0F2B31" w:rsidRPr="009F3CFA" w:rsidTr="009F3CFA">
        <w:trPr>
          <w:trHeight w:val="32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Kaugkütte lahti sidumine põlevkivist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0F2B31" w:rsidRPr="009F3CFA" w:rsidTr="000F2B31">
        <w:trPr>
          <w:trHeight w:val="631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>Põlevkivi kaevandamise j</w:t>
            </w:r>
            <w:r w:rsidR="009F3CFA">
              <w:rPr>
                <w:b/>
                <w:bCs/>
                <w:sz w:val="22"/>
                <w:szCs w:val="22"/>
              </w:rPr>
              <w:t>a töötlemisega seotud keskkonna</w:t>
            </w:r>
            <w:r w:rsidRPr="009F3CFA">
              <w:rPr>
                <w:b/>
                <w:bCs/>
                <w:sz w:val="22"/>
                <w:szCs w:val="22"/>
              </w:rPr>
              <w:t xml:space="preserve">probleemide lahendamine ja tervisekahjude vähendamine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0F2B31" w:rsidRPr="009F3CFA" w:rsidTr="003F25A4">
        <w:trPr>
          <w:trHeight w:val="240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F93DC3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Ühiskondlikku muutust toetavate sotsiaal- ja terviseteenuste arendamine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F2B31" w:rsidRPr="009F3CFA" w:rsidTr="003F25A4">
        <w:trPr>
          <w:trHeight w:val="448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lastRenderedPageBreak/>
              <w:t xml:space="preserve">KOV investeeringud -&gt; </w:t>
            </w:r>
            <w:r w:rsidRPr="009F3CFA">
              <w:rPr>
                <w:bCs/>
                <w:sz w:val="22"/>
                <w:szCs w:val="22"/>
              </w:rPr>
              <w:t xml:space="preserve">sotsiaalse sidususe, avalike hoonete </w:t>
            </w:r>
            <w:r w:rsidRPr="009F3CFA">
              <w:rPr>
                <w:iCs/>
                <w:sz w:val="22"/>
                <w:szCs w:val="22"/>
              </w:rPr>
              <w:t>energiatõhususe, ringmajanduse ning säästva transpordi arendamiseks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7D1BB9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0F2B31" w:rsidRPr="009F3CFA" w:rsidTr="003F25A4">
        <w:trPr>
          <w:trHeight w:val="448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9F3CFA" w:rsidRDefault="000F2B31" w:rsidP="000F2B31">
            <w:pPr>
              <w:pStyle w:val="Default"/>
            </w:pPr>
            <w:r w:rsidRPr="009F3CFA">
              <w:rPr>
                <w:b/>
                <w:bCs/>
                <w:sz w:val="22"/>
                <w:szCs w:val="22"/>
              </w:rPr>
              <w:t xml:space="preserve">Piirkondlike algatuste toetus õiglaseks üleminekuks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0F2B31" w:rsidRPr="00A73CB8" w:rsidRDefault="000F2B31" w:rsidP="000F2B31">
            <w:pPr>
              <w:rPr>
                <w:rFonts w:ascii="Times New Roman" w:hAnsi="Times New Roman" w:cs="Times New Roman"/>
                <w:bCs/>
              </w:rPr>
            </w:pPr>
            <w:r w:rsidRPr="00A73CB8">
              <w:rPr>
                <w:rFonts w:ascii="Times New Roman" w:hAnsi="Times New Roman" w:cs="Times New Roman"/>
                <w:bCs/>
              </w:rPr>
              <w:t>16,7</w:t>
            </w:r>
          </w:p>
        </w:tc>
      </w:tr>
      <w:tr w:rsidR="003F25A4" w:rsidRPr="009F3CFA" w:rsidTr="009F3CFA">
        <w:trPr>
          <w:trHeight w:val="448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3F25A4" w:rsidRPr="009F3CFA" w:rsidRDefault="003F25A4" w:rsidP="003F25A4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>KOKKU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3F25A4" w:rsidRPr="009F3CFA" w:rsidRDefault="003F25A4" w:rsidP="00792A68">
            <w:pPr>
              <w:rPr>
                <w:rFonts w:ascii="Times New Roman" w:hAnsi="Times New Roman" w:cs="Times New Roman"/>
                <w:b/>
                <w:bCs/>
              </w:rPr>
            </w:pPr>
            <w:r w:rsidRPr="009F3CFA">
              <w:rPr>
                <w:rFonts w:ascii="Times New Roman" w:hAnsi="Times New Roman" w:cs="Times New Roman"/>
                <w:b/>
                <w:bCs/>
              </w:rPr>
              <w:t xml:space="preserve">EL eelarve </w:t>
            </w:r>
            <w:r w:rsidR="00792A68">
              <w:rPr>
                <w:rFonts w:ascii="Times New Roman" w:hAnsi="Times New Roman" w:cs="Times New Roman"/>
                <w:b/>
                <w:bCs/>
              </w:rPr>
              <w:t>3 257,9</w:t>
            </w:r>
            <w:r w:rsidRPr="009F3CFA">
              <w:rPr>
                <w:rFonts w:ascii="Times New Roman" w:hAnsi="Times New Roman" w:cs="Times New Roman"/>
                <w:b/>
                <w:bCs/>
              </w:rPr>
              <w:t xml:space="preserve"> mln €</w:t>
            </w:r>
          </w:p>
        </w:tc>
      </w:tr>
      <w:tr w:rsidR="00E05FF7" w:rsidRPr="009F3CFA" w:rsidTr="00E05FF7">
        <w:trPr>
          <w:trHeight w:val="19"/>
        </w:trPr>
        <w:tc>
          <w:tcPr>
            <w:tcW w:w="7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E05FF7" w:rsidRPr="00E05FF7" w:rsidRDefault="00E05FF7" w:rsidP="00E05F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05FF7">
              <w:rPr>
                <w:rFonts w:ascii="Times New Roman" w:hAnsi="Times New Roman" w:cs="Times New Roman"/>
                <w:bCs/>
              </w:rPr>
              <w:t>Administreerimiskulud</w:t>
            </w:r>
            <w:r w:rsidR="00CF64B8">
              <w:rPr>
                <w:rFonts w:ascii="Times New Roman" w:hAnsi="Times New Roman" w:cs="Times New Roman"/>
                <w:bCs/>
              </w:rPr>
              <w:t xml:space="preserve"> (2021-2029. a kokku)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E05FF7" w:rsidRPr="00E05FF7" w:rsidRDefault="00E05FF7" w:rsidP="00E05F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05FF7">
              <w:rPr>
                <w:rFonts w:ascii="Times New Roman" w:hAnsi="Times New Roman" w:cs="Times New Roman"/>
                <w:bCs/>
              </w:rPr>
              <w:t>111,45 mln</w:t>
            </w:r>
          </w:p>
        </w:tc>
      </w:tr>
    </w:tbl>
    <w:p w:rsidR="00D76196" w:rsidRDefault="00D76196" w:rsidP="00291B85">
      <w:pPr>
        <w:rPr>
          <w:rFonts w:ascii="Times New Roman" w:hAnsi="Times New Roman" w:cs="Times New Roman"/>
        </w:rPr>
      </w:pPr>
    </w:p>
    <w:p w:rsidR="00D76196" w:rsidRDefault="00D76196" w:rsidP="00291B85">
      <w:pPr>
        <w:rPr>
          <w:rFonts w:ascii="Times New Roman" w:hAnsi="Times New Roman" w:cs="Times New Roman"/>
        </w:rPr>
      </w:pPr>
    </w:p>
    <w:p w:rsidR="00A86784" w:rsidRPr="00A86784" w:rsidRDefault="00A86784" w:rsidP="00A86784">
      <w:pPr>
        <w:pStyle w:val="Loendilik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86784">
        <w:rPr>
          <w:rFonts w:ascii="Times New Roman" w:hAnsi="Times New Roman" w:cs="Times New Roman"/>
          <w:b/>
        </w:rPr>
        <w:t>CO2 kvoodikauplemistulu</w:t>
      </w: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A86784" w:rsidRPr="003C741A" w:rsidTr="000E426F">
        <w:tc>
          <w:tcPr>
            <w:tcW w:w="9634" w:type="dxa"/>
            <w:gridSpan w:val="2"/>
            <w:shd w:val="clear" w:color="auto" w:fill="C5E0B3" w:themeFill="accent6" w:themeFillTint="66"/>
          </w:tcPr>
          <w:p w:rsidR="00A86784" w:rsidRPr="00C31383" w:rsidRDefault="00A86784" w:rsidP="000E426F">
            <w:pPr>
              <w:spacing w:line="258" w:lineRule="exact"/>
              <w:ind w:left="120"/>
              <w:rPr>
                <w:rFonts w:ascii="Times New Roman" w:hAnsi="Times New Roman" w:cs="Times New Roman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  <w:b/>
                <w:bCs/>
              </w:rPr>
              <w:t xml:space="preserve">CO2 „kvoodikauplemistulu“ </w:t>
            </w:r>
          </w:p>
          <w:p w:rsidR="00A86784" w:rsidRPr="00C31383" w:rsidRDefault="00A86784" w:rsidP="000E426F">
            <w:pPr>
              <w:spacing w:line="26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  <w:sz w:val="20"/>
              </w:rPr>
              <w:t>Rahamaht sõltub CO2 ühikuhinnast enampakkumistel, see kõigub o</w:t>
            </w:r>
            <w:r w:rsidR="009E151B" w:rsidRPr="00C31383">
              <w:rPr>
                <w:rFonts w:ascii="Times New Roman" w:eastAsia="Calibri" w:hAnsi="Times New Roman" w:cs="Times New Roman"/>
                <w:sz w:val="20"/>
              </w:rPr>
              <w:t>luliselt. Prognoos 2021. a ca 54</w:t>
            </w:r>
            <w:r w:rsidRPr="00C31383">
              <w:rPr>
                <w:rFonts w:ascii="Times New Roman" w:eastAsia="Calibri" w:hAnsi="Times New Roman" w:cs="Times New Roman"/>
                <w:sz w:val="20"/>
              </w:rPr>
              <w:t xml:space="preserve"> miljonit eurot, 2021-2024 väga esialgsel hinnangul </w:t>
            </w:r>
            <w:r w:rsidR="009E151B" w:rsidRPr="00C31383">
              <w:rPr>
                <w:rFonts w:ascii="Times New Roman" w:eastAsia="Calibri" w:hAnsi="Times New Roman" w:cs="Times New Roman"/>
                <w:sz w:val="20"/>
              </w:rPr>
              <w:t>ca 228</w:t>
            </w:r>
            <w:r w:rsidRPr="00C31383">
              <w:rPr>
                <w:rFonts w:ascii="Times New Roman" w:eastAsia="Calibri" w:hAnsi="Times New Roman" w:cs="Times New Roman"/>
                <w:sz w:val="20"/>
              </w:rPr>
              <w:t xml:space="preserve"> miljonit (võib oluliselt muutuda).</w:t>
            </w:r>
          </w:p>
          <w:p w:rsidR="00A86784" w:rsidRPr="00C31383" w:rsidRDefault="00A86784" w:rsidP="000E426F">
            <w:pPr>
              <w:ind w:left="12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  <w:sz w:val="20"/>
              </w:rPr>
              <w:t>Eesmärk on panustada kliimaeesmärkide saavutamisse.</w:t>
            </w:r>
          </w:p>
        </w:tc>
      </w:tr>
      <w:tr w:rsidR="00A86784" w:rsidRPr="003C741A" w:rsidTr="000E426F">
        <w:tc>
          <w:tcPr>
            <w:tcW w:w="4531" w:type="dxa"/>
            <w:vAlign w:val="bottom"/>
          </w:tcPr>
          <w:p w:rsidR="00A86784" w:rsidRPr="00C31383" w:rsidRDefault="009429E9" w:rsidP="000E426F">
            <w:pPr>
              <w:spacing w:line="258" w:lineRule="exact"/>
              <w:ind w:left="60"/>
              <w:rPr>
                <w:rFonts w:ascii="Times New Roman" w:hAnsi="Times New Roman" w:cs="Times New Roman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</w:rPr>
              <w:t>Elektri/hübriidrongid</w:t>
            </w:r>
            <w:r w:rsidR="00EF08AC" w:rsidRPr="00C31383">
              <w:rPr>
                <w:rFonts w:ascii="Times New Roman" w:eastAsia="Calibri" w:hAnsi="Times New Roman" w:cs="Times New Roman"/>
              </w:rPr>
              <w:t xml:space="preserve"> (</w:t>
            </w:r>
            <w:r w:rsidR="00EF08AC" w:rsidRPr="00C31383">
              <w:rPr>
                <w:rFonts w:ascii="Times New Roman" w:eastAsia="Calibri" w:hAnsi="Times New Roman" w:cs="Times New Roman"/>
                <w:i/>
              </w:rPr>
              <w:t>kokku ca 56 mln</w:t>
            </w:r>
            <w:r w:rsidR="00EF08AC" w:rsidRPr="00C3138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A86784" w:rsidRPr="003C741A" w:rsidRDefault="009429E9" w:rsidP="000E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8,43</w:t>
            </w:r>
            <w:r w:rsidR="00A86784" w:rsidRPr="003C741A">
              <w:rPr>
                <w:rFonts w:ascii="Times New Roman" w:eastAsia="Calibri" w:hAnsi="Times New Roman" w:cs="Times New Roman"/>
              </w:rPr>
              <w:t xml:space="preserve"> miljonit (2021.a)</w:t>
            </w:r>
          </w:p>
        </w:tc>
      </w:tr>
      <w:tr w:rsidR="00A86784" w:rsidRPr="003C741A" w:rsidTr="000E426F">
        <w:tc>
          <w:tcPr>
            <w:tcW w:w="4531" w:type="dxa"/>
            <w:vAlign w:val="bottom"/>
          </w:tcPr>
          <w:p w:rsidR="00A86784" w:rsidRPr="00C31383" w:rsidRDefault="009429E9" w:rsidP="00EF08AC">
            <w:pPr>
              <w:spacing w:line="267" w:lineRule="exact"/>
              <w:ind w:left="60"/>
              <w:rPr>
                <w:rFonts w:ascii="Times New Roman" w:hAnsi="Times New Roman" w:cs="Times New Roman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</w:rPr>
              <w:t>Kirde-Eesti radar (tuuleenergeetika arendamiseks)</w:t>
            </w:r>
            <w:r w:rsidR="00EF08AC" w:rsidRPr="00C31383">
              <w:rPr>
                <w:rFonts w:ascii="Times New Roman" w:eastAsia="Calibri" w:hAnsi="Times New Roman" w:cs="Times New Roman"/>
              </w:rPr>
              <w:t xml:space="preserve"> (</w:t>
            </w:r>
            <w:r w:rsidR="00EF08AC" w:rsidRPr="00C31383">
              <w:rPr>
                <w:rFonts w:ascii="Times New Roman" w:eastAsia="Calibri" w:hAnsi="Times New Roman" w:cs="Times New Roman"/>
                <w:i/>
              </w:rPr>
              <w:t>kokku 37 mln</w:t>
            </w:r>
            <w:r w:rsidR="00EF08AC" w:rsidRPr="00C3138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A86784" w:rsidRPr="003C741A" w:rsidRDefault="009429E9" w:rsidP="000E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0,55 </w:t>
            </w:r>
            <w:r w:rsidR="00A86784" w:rsidRPr="003C741A">
              <w:rPr>
                <w:rFonts w:ascii="Times New Roman" w:eastAsia="Calibri" w:hAnsi="Times New Roman" w:cs="Times New Roman"/>
              </w:rPr>
              <w:t>miljonit (2021. a)</w:t>
            </w:r>
          </w:p>
        </w:tc>
      </w:tr>
      <w:tr w:rsidR="00A86784" w:rsidRPr="003C741A" w:rsidTr="000E426F">
        <w:tc>
          <w:tcPr>
            <w:tcW w:w="4531" w:type="dxa"/>
            <w:vAlign w:val="bottom"/>
          </w:tcPr>
          <w:p w:rsidR="00A86784" w:rsidRPr="00C31383" w:rsidRDefault="00F76ED8" w:rsidP="00F76ED8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hAnsi="Times New Roman" w:cs="Times New Roman"/>
                <w:bCs/>
                <w:color w:val="000000"/>
              </w:rPr>
              <w:t>Rail Balticu 2021.a riigieelarveline omapanus</w:t>
            </w:r>
          </w:p>
        </w:tc>
        <w:tc>
          <w:tcPr>
            <w:tcW w:w="5103" w:type="dxa"/>
          </w:tcPr>
          <w:p w:rsidR="00A86784" w:rsidRPr="003C741A" w:rsidRDefault="00F76ED8" w:rsidP="000E42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13,8</w:t>
            </w:r>
            <w:r w:rsidR="00A86784" w:rsidRPr="003C741A">
              <w:rPr>
                <w:rFonts w:ascii="Times New Roman" w:eastAsia="Calibri" w:hAnsi="Times New Roman" w:cs="Times New Roman"/>
              </w:rPr>
              <w:t xml:space="preserve"> miljonit (2021. a)</w:t>
            </w:r>
          </w:p>
        </w:tc>
      </w:tr>
      <w:tr w:rsidR="00A86784" w:rsidRPr="003C741A" w:rsidTr="000E426F">
        <w:tc>
          <w:tcPr>
            <w:tcW w:w="4531" w:type="dxa"/>
            <w:vAlign w:val="bottom"/>
          </w:tcPr>
          <w:p w:rsidR="00A86784" w:rsidRPr="00C31383" w:rsidRDefault="00175248" w:rsidP="000E426F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hAnsi="Times New Roman" w:cs="Times New Roman"/>
              </w:rPr>
              <w:t>Rahvusvaheline kliimakoostöö</w:t>
            </w:r>
          </w:p>
        </w:tc>
        <w:tc>
          <w:tcPr>
            <w:tcW w:w="5103" w:type="dxa"/>
          </w:tcPr>
          <w:p w:rsidR="00A86784" w:rsidRPr="003C741A" w:rsidRDefault="00A86784" w:rsidP="00175248">
            <w:pPr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1,</w:t>
            </w:r>
            <w:r w:rsidR="00175248">
              <w:rPr>
                <w:rFonts w:ascii="Times New Roman" w:eastAsia="Calibri" w:hAnsi="Times New Roman" w:cs="Times New Roman"/>
              </w:rPr>
              <w:t>5</w:t>
            </w:r>
            <w:r w:rsidRPr="003C741A">
              <w:rPr>
                <w:rFonts w:ascii="Times New Roman" w:eastAsia="Calibri" w:hAnsi="Times New Roman" w:cs="Times New Roman"/>
              </w:rPr>
              <w:t xml:space="preserve"> miljonit (2021.a)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58" w:lineRule="exact"/>
              <w:ind w:left="60"/>
              <w:rPr>
                <w:rFonts w:ascii="Times New Roman" w:hAnsi="Times New Roman" w:cs="Times New Roman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</w:rPr>
              <w:t xml:space="preserve">Avaliku sektori hoonete energiatõhusus (keskvalitsus, KOV) 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rPr>
                <w:rFonts w:ascii="Times New Roman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15 miljonit (2021.a)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67" w:lineRule="exact"/>
              <w:ind w:left="60"/>
              <w:rPr>
                <w:rFonts w:ascii="Times New Roman" w:hAnsi="Times New Roman" w:cs="Times New Roman"/>
                <w:szCs w:val="20"/>
              </w:rPr>
            </w:pPr>
            <w:r w:rsidRPr="00C31383">
              <w:rPr>
                <w:rFonts w:ascii="Times New Roman" w:eastAsia="Calibri" w:hAnsi="Times New Roman" w:cs="Times New Roman"/>
              </w:rPr>
              <w:t>Vähese heitega sõidukite kasutuselevõtt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rPr>
                <w:rFonts w:ascii="Times New Roman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6 miljonit (2021. 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</w:rPr>
              <w:t>Taastuvenergia lahendused koolides ja TA- asutustes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5 miljonit (2021. 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</w:rPr>
              <w:t>Keskkonnasäästlikud energialahendused väikesaartel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1,8 miljonit (2021.a)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1A4B52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</w:rPr>
              <w:t>Auditid suuremates põllumajandusettevõtetes</w:t>
            </w:r>
            <w:r w:rsidR="001A4B52">
              <w:rPr>
                <w:rFonts w:ascii="Times New Roman" w:eastAsia="Calibri" w:hAnsi="Times New Roman" w:cs="Times New Roman"/>
              </w:rPr>
              <w:t>,</w:t>
            </w:r>
            <w:r w:rsidR="001A4B52" w:rsidRPr="001A4B52">
              <w:rPr>
                <w:rFonts w:ascii="Times New Roman" w:eastAsia="Calibri" w:hAnsi="Times New Roman" w:cs="Times New Roman"/>
              </w:rPr>
              <w:t xml:space="preserve"> CO2 taaskasutuse ja kontrollitavate kliimatingimustega kasvuhoone pilootprojekt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1 miljon (2021.a)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</w:rPr>
              <w:t>Rahvusvaheline KHG heitkoguste aruandlus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tabs>
                <w:tab w:val="left" w:pos="1498"/>
              </w:tabs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0,7 miljonit (2021.a)</w:t>
            </w:r>
          </w:p>
        </w:tc>
      </w:tr>
      <w:tr w:rsidR="009429E9" w:rsidRPr="003C741A" w:rsidTr="000E426F">
        <w:tc>
          <w:tcPr>
            <w:tcW w:w="4531" w:type="dxa"/>
            <w:vAlign w:val="bottom"/>
          </w:tcPr>
          <w:p w:rsidR="009429E9" w:rsidRPr="00C31383" w:rsidRDefault="009429E9" w:rsidP="009429E9">
            <w:pPr>
              <w:spacing w:line="267" w:lineRule="exact"/>
              <w:ind w:left="60"/>
              <w:rPr>
                <w:rFonts w:ascii="Times New Roman" w:eastAsia="Calibri" w:hAnsi="Times New Roman" w:cs="Times New Roman"/>
              </w:rPr>
            </w:pPr>
            <w:r w:rsidRPr="00C31383">
              <w:rPr>
                <w:rFonts w:ascii="Times New Roman" w:eastAsia="Calibri" w:hAnsi="Times New Roman" w:cs="Times New Roman"/>
              </w:rPr>
              <w:t xml:space="preserve">Nüüdisaegsed jäätmete sorteerimissüsteemid haridusasutustes </w:t>
            </w:r>
          </w:p>
        </w:tc>
        <w:tc>
          <w:tcPr>
            <w:tcW w:w="5103" w:type="dxa"/>
          </w:tcPr>
          <w:p w:rsidR="009429E9" w:rsidRPr="003C741A" w:rsidRDefault="009429E9" w:rsidP="009429E9">
            <w:pPr>
              <w:tabs>
                <w:tab w:val="left" w:pos="1498"/>
              </w:tabs>
              <w:rPr>
                <w:rFonts w:ascii="Times New Roman" w:eastAsia="Calibri" w:hAnsi="Times New Roman" w:cs="Times New Roman"/>
              </w:rPr>
            </w:pPr>
            <w:r w:rsidRPr="003C741A">
              <w:rPr>
                <w:rFonts w:ascii="Times New Roman" w:eastAsia="Calibri" w:hAnsi="Times New Roman" w:cs="Times New Roman"/>
              </w:rPr>
              <w:t>rahastada alates 2022. a</w:t>
            </w:r>
          </w:p>
        </w:tc>
      </w:tr>
    </w:tbl>
    <w:p w:rsidR="00FA4194" w:rsidRDefault="00FA4194" w:rsidP="00A86784">
      <w:pPr>
        <w:rPr>
          <w:rFonts w:ascii="Times New Roman" w:hAnsi="Times New Roman" w:cs="Times New Roman"/>
        </w:rPr>
      </w:pPr>
    </w:p>
    <w:p w:rsidR="00A86784" w:rsidRPr="00A86784" w:rsidRDefault="00A86784" w:rsidP="00A86784">
      <w:pPr>
        <w:pStyle w:val="Loendilik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86784">
        <w:rPr>
          <w:rFonts w:ascii="Times New Roman" w:hAnsi="Times New Roman" w:cs="Times New Roman"/>
          <w:b/>
        </w:rPr>
        <w:lastRenderedPageBreak/>
        <w:t>Moderniseerimisfond</w:t>
      </w: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A4194" w:rsidRPr="00325B0D" w:rsidTr="00325B0D">
        <w:tc>
          <w:tcPr>
            <w:tcW w:w="9634" w:type="dxa"/>
            <w:gridSpan w:val="2"/>
            <w:shd w:val="clear" w:color="auto" w:fill="C5E0B3" w:themeFill="accent6" w:themeFillTint="66"/>
          </w:tcPr>
          <w:p w:rsidR="00FA4194" w:rsidRPr="00325B0D" w:rsidRDefault="00FA4194" w:rsidP="00FA4194">
            <w:pPr>
              <w:spacing w:line="259" w:lineRule="exact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25B0D">
              <w:rPr>
                <w:rFonts w:ascii="Times New Roman" w:eastAsia="Calibri" w:hAnsi="Times New Roman" w:cs="Times New Roman"/>
                <w:b/>
                <w:bCs/>
              </w:rPr>
              <w:t>Moderniseerimisfond</w:t>
            </w:r>
          </w:p>
          <w:p w:rsidR="00FA4194" w:rsidRPr="00325B0D" w:rsidRDefault="00FA4194" w:rsidP="00325B0D">
            <w:pPr>
              <w:ind w:left="119"/>
              <w:rPr>
                <w:rFonts w:ascii="Times New Roman" w:eastAsia="Calibri" w:hAnsi="Times New Roman" w:cs="Times New Roman"/>
              </w:rPr>
            </w:pPr>
            <w:r w:rsidRPr="00325B0D">
              <w:rPr>
                <w:rFonts w:ascii="Times New Roman" w:eastAsia="Calibri" w:hAnsi="Times New Roman" w:cs="Times New Roman"/>
                <w:sz w:val="20"/>
              </w:rPr>
              <w:t xml:space="preserve">Rahamaht sõltub CO2 ühikuhinnast enampakkumistel, see kõigub oluliselt. Prognoos 2021. a ca 19 miljonit eurot, 2022. a 21 miljonit eurot, 2021-2030 väga esialgsel hinnangul ca 300 miljonit eurot. </w:t>
            </w:r>
            <w:r w:rsidRPr="00325B0D">
              <w:rPr>
                <w:rFonts w:ascii="Times New Roman" w:eastAsia="Calibri" w:hAnsi="Times New Roman" w:cs="Times New Roman"/>
                <w:color w:val="2C2F2D"/>
                <w:sz w:val="20"/>
              </w:rPr>
              <w:t xml:space="preserve">Eesmärk on panustada kliima- ja energiaeesmärkide saavutamisse, eelkõige taastuvenergia ja energiatõhususe </w:t>
            </w:r>
            <w:r w:rsidR="00325B0D">
              <w:rPr>
                <w:rFonts w:ascii="Times New Roman" w:eastAsia="Calibri" w:hAnsi="Times New Roman" w:cs="Times New Roman"/>
                <w:color w:val="2C2F2D"/>
                <w:sz w:val="20"/>
              </w:rPr>
              <w:t>a</w:t>
            </w:r>
            <w:r w:rsidRPr="00325B0D">
              <w:rPr>
                <w:rFonts w:ascii="Times New Roman" w:eastAsia="Calibri" w:hAnsi="Times New Roman" w:cs="Times New Roman"/>
                <w:color w:val="2C2F2D"/>
                <w:sz w:val="20"/>
              </w:rPr>
              <w:t>rendamise kaudu.</w:t>
            </w:r>
          </w:p>
        </w:tc>
      </w:tr>
      <w:tr w:rsidR="00FA4194" w:rsidRPr="00325B0D" w:rsidTr="00325B0D">
        <w:tc>
          <w:tcPr>
            <w:tcW w:w="4531" w:type="dxa"/>
          </w:tcPr>
          <w:p w:rsidR="00FA4194" w:rsidRPr="00325B0D" w:rsidRDefault="00FA4194" w:rsidP="00FA4194">
            <w:pPr>
              <w:spacing w:line="259" w:lineRule="exact"/>
              <w:ind w:left="62"/>
              <w:rPr>
                <w:rFonts w:ascii="Times New Roman" w:hAnsi="Times New Roman" w:cs="Times New Roman"/>
              </w:rPr>
            </w:pPr>
            <w:r w:rsidRPr="00325B0D">
              <w:rPr>
                <w:rFonts w:ascii="Times New Roman" w:eastAsia="Calibri" w:hAnsi="Times New Roman" w:cs="Times New Roman"/>
              </w:rPr>
              <w:t>Avaliku sektori hoonete energiatõhususe ja taastuvenergia programm</w:t>
            </w:r>
          </w:p>
        </w:tc>
        <w:tc>
          <w:tcPr>
            <w:tcW w:w="5103" w:type="dxa"/>
          </w:tcPr>
          <w:p w:rsidR="00FA4194" w:rsidRPr="00325B0D" w:rsidRDefault="00FA4194" w:rsidP="00FA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B0D">
              <w:rPr>
                <w:rFonts w:ascii="Times New Roman" w:eastAsia="Calibri" w:hAnsi="Times New Roman" w:cs="Times New Roman"/>
              </w:rPr>
              <w:t>25 miljonit</w:t>
            </w:r>
            <w:r w:rsidR="009B1CF7">
              <w:rPr>
                <w:rFonts w:ascii="Times New Roman" w:eastAsia="Calibri" w:hAnsi="Times New Roman" w:cs="Times New Roman"/>
              </w:rPr>
              <w:t xml:space="preserve"> </w:t>
            </w:r>
            <w:r w:rsidR="009B1CF7" w:rsidRPr="00325B0D">
              <w:rPr>
                <w:rFonts w:ascii="Times New Roman" w:eastAsia="Calibri" w:hAnsi="Times New Roman" w:cs="Times New Roman"/>
              </w:rPr>
              <w:t>2021</w:t>
            </w:r>
            <w:r w:rsidR="009B1CF7">
              <w:rPr>
                <w:rFonts w:ascii="Times New Roman" w:eastAsia="Calibri" w:hAnsi="Times New Roman" w:cs="Times New Roman"/>
              </w:rPr>
              <w:t>.</w:t>
            </w:r>
            <w:r w:rsidR="009B1CF7" w:rsidRPr="00325B0D">
              <w:rPr>
                <w:rFonts w:ascii="Times New Roman" w:eastAsia="Calibri" w:hAnsi="Times New Roman" w:cs="Times New Roman"/>
              </w:rPr>
              <w:t>-2022. a</w:t>
            </w:r>
          </w:p>
          <w:p w:rsidR="00FA4194" w:rsidRPr="00325B0D" w:rsidRDefault="00FA4194" w:rsidP="00FA4194">
            <w:pPr>
              <w:rPr>
                <w:rFonts w:ascii="Times New Roman" w:hAnsi="Times New Roman" w:cs="Times New Roman"/>
              </w:rPr>
            </w:pPr>
          </w:p>
        </w:tc>
      </w:tr>
      <w:tr w:rsidR="00FA4194" w:rsidRPr="00325B0D" w:rsidTr="00325B0D">
        <w:tc>
          <w:tcPr>
            <w:tcW w:w="4531" w:type="dxa"/>
          </w:tcPr>
          <w:p w:rsidR="00FA4194" w:rsidRPr="00325B0D" w:rsidRDefault="00FA4194" w:rsidP="00FA4194">
            <w:pPr>
              <w:ind w:left="62"/>
              <w:rPr>
                <w:rFonts w:ascii="Times New Roman" w:hAnsi="Times New Roman" w:cs="Times New Roman"/>
              </w:rPr>
            </w:pPr>
            <w:r w:rsidRPr="00325B0D">
              <w:rPr>
                <w:rFonts w:ascii="Times New Roman" w:eastAsia="Calibri" w:hAnsi="Times New Roman" w:cs="Times New Roman"/>
              </w:rPr>
              <w:t>Vähese heitega (säästva) ühistranspordi arendamise programm</w:t>
            </w:r>
          </w:p>
        </w:tc>
        <w:tc>
          <w:tcPr>
            <w:tcW w:w="5103" w:type="dxa"/>
          </w:tcPr>
          <w:p w:rsidR="00FA4194" w:rsidRPr="00325B0D" w:rsidRDefault="00FA4194" w:rsidP="00291B85">
            <w:pPr>
              <w:rPr>
                <w:rFonts w:ascii="Times New Roman" w:hAnsi="Times New Roman" w:cs="Times New Roman"/>
              </w:rPr>
            </w:pPr>
            <w:r w:rsidRPr="00325B0D">
              <w:rPr>
                <w:rFonts w:ascii="Times New Roman" w:eastAsia="Calibri" w:hAnsi="Times New Roman" w:cs="Times New Roman"/>
              </w:rPr>
              <w:t>15 miljonit 2021</w:t>
            </w:r>
            <w:r w:rsidR="009B1CF7">
              <w:rPr>
                <w:rFonts w:ascii="Times New Roman" w:eastAsia="Calibri" w:hAnsi="Times New Roman" w:cs="Times New Roman"/>
              </w:rPr>
              <w:t>.</w:t>
            </w:r>
            <w:r w:rsidRPr="00325B0D">
              <w:rPr>
                <w:rFonts w:ascii="Times New Roman" w:eastAsia="Calibri" w:hAnsi="Times New Roman" w:cs="Times New Roman"/>
              </w:rPr>
              <w:t>-2022. a</w:t>
            </w:r>
          </w:p>
        </w:tc>
      </w:tr>
    </w:tbl>
    <w:p w:rsidR="00A86784" w:rsidRPr="009F3CFA" w:rsidRDefault="00A86784">
      <w:pPr>
        <w:rPr>
          <w:rFonts w:ascii="Times New Roman" w:hAnsi="Times New Roman" w:cs="Times New Roman"/>
        </w:rPr>
      </w:pPr>
    </w:p>
    <w:sectPr w:rsidR="00A86784" w:rsidRPr="009F3CFA" w:rsidSect="00291B85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13" w:rsidRDefault="00127213" w:rsidP="00F353F1">
      <w:pPr>
        <w:spacing w:after="0" w:line="240" w:lineRule="auto"/>
      </w:pPr>
      <w:r>
        <w:separator/>
      </w:r>
    </w:p>
  </w:endnote>
  <w:endnote w:type="continuationSeparator" w:id="0">
    <w:p w:rsidR="00127213" w:rsidRDefault="00127213" w:rsidP="00F3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177337"/>
      <w:docPartObj>
        <w:docPartGallery w:val="Page Numbers (Bottom of Page)"/>
        <w:docPartUnique/>
      </w:docPartObj>
    </w:sdtPr>
    <w:sdtEndPr/>
    <w:sdtContent>
      <w:p w:rsidR="00F353F1" w:rsidRDefault="00F353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33C">
          <w:rPr>
            <w:noProof/>
          </w:rPr>
          <w:t>1</w:t>
        </w:r>
        <w:r>
          <w:fldChar w:fldCharType="end"/>
        </w:r>
      </w:p>
    </w:sdtContent>
  </w:sdt>
  <w:p w:rsidR="00F353F1" w:rsidRDefault="00F353F1">
    <w:pPr>
      <w:pStyle w:val="Jalus"/>
    </w:pPr>
  </w:p>
  <w:p w:rsidR="0014471C" w:rsidRDefault="001447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13" w:rsidRDefault="00127213" w:rsidP="00F353F1">
      <w:pPr>
        <w:spacing w:after="0" w:line="240" w:lineRule="auto"/>
      </w:pPr>
      <w:r>
        <w:separator/>
      </w:r>
    </w:p>
  </w:footnote>
  <w:footnote w:type="continuationSeparator" w:id="0">
    <w:p w:rsidR="00127213" w:rsidRDefault="00127213" w:rsidP="00F353F1">
      <w:pPr>
        <w:spacing w:after="0" w:line="240" w:lineRule="auto"/>
      </w:pPr>
      <w:r>
        <w:continuationSeparator/>
      </w:r>
    </w:p>
  </w:footnote>
  <w:footnote w:id="1">
    <w:p w:rsidR="00194801" w:rsidRPr="00194801" w:rsidRDefault="00194801" w:rsidP="00194801">
      <w:pPr>
        <w:jc w:val="both"/>
        <w:rPr>
          <w:rFonts w:ascii="Times New Roman" w:hAnsi="Times New Roman" w:cs="Times New Roman"/>
        </w:rPr>
      </w:pPr>
      <w:r w:rsidRPr="00194801">
        <w:rPr>
          <w:rStyle w:val="Allmrkuseviide"/>
          <w:sz w:val="20"/>
        </w:rPr>
        <w:footnoteRef/>
      </w:r>
      <w:r w:rsidRPr="00194801">
        <w:rPr>
          <w:sz w:val="20"/>
        </w:rPr>
        <w:t xml:space="preserve"> </w:t>
      </w:r>
      <w:r w:rsidRPr="00194801">
        <w:rPr>
          <w:rFonts w:ascii="Times New Roman" w:hAnsi="Times New Roman" w:cs="Times New Roman"/>
          <w:sz w:val="20"/>
        </w:rPr>
        <w:t xml:space="preserve">Euroopa Regionaalarengu Fond, Ühtekuuluvusfond, Euroopa Sotsiaalfond  ja Õiglase Ülemineku Fond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12B"/>
    <w:multiLevelType w:val="hybridMultilevel"/>
    <w:tmpl w:val="792AAF64"/>
    <w:lvl w:ilvl="0" w:tplc="AFA286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4C7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436BC">
      <w:start w:val="1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57089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2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A3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88F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8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AC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E63"/>
    <w:multiLevelType w:val="hybridMultilevel"/>
    <w:tmpl w:val="323A25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1330"/>
    <w:multiLevelType w:val="hybridMultilevel"/>
    <w:tmpl w:val="05AAAA1A"/>
    <w:lvl w:ilvl="0" w:tplc="0E4CB9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fi-FI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AF"/>
    <w:rsid w:val="000144DC"/>
    <w:rsid w:val="00017455"/>
    <w:rsid w:val="0006626A"/>
    <w:rsid w:val="000877F6"/>
    <w:rsid w:val="000F2B31"/>
    <w:rsid w:val="00110F49"/>
    <w:rsid w:val="00127213"/>
    <w:rsid w:val="0014471C"/>
    <w:rsid w:val="00175248"/>
    <w:rsid w:val="00194801"/>
    <w:rsid w:val="001A4B52"/>
    <w:rsid w:val="001C1A92"/>
    <w:rsid w:val="001D6990"/>
    <w:rsid w:val="001E1DEC"/>
    <w:rsid w:val="0026588D"/>
    <w:rsid w:val="00291B85"/>
    <w:rsid w:val="002B22BA"/>
    <w:rsid w:val="002C7E25"/>
    <w:rsid w:val="003211CC"/>
    <w:rsid w:val="00325B0D"/>
    <w:rsid w:val="0035446F"/>
    <w:rsid w:val="003C196D"/>
    <w:rsid w:val="003C741A"/>
    <w:rsid w:val="003F25A4"/>
    <w:rsid w:val="00430AA8"/>
    <w:rsid w:val="00466C80"/>
    <w:rsid w:val="005705D1"/>
    <w:rsid w:val="005719CF"/>
    <w:rsid w:val="005A2824"/>
    <w:rsid w:val="005F3269"/>
    <w:rsid w:val="005F5FBA"/>
    <w:rsid w:val="00621552"/>
    <w:rsid w:val="0068527C"/>
    <w:rsid w:val="006B22E7"/>
    <w:rsid w:val="006F6854"/>
    <w:rsid w:val="00734DB5"/>
    <w:rsid w:val="0074212C"/>
    <w:rsid w:val="00792A68"/>
    <w:rsid w:val="007C18C9"/>
    <w:rsid w:val="007E4F9C"/>
    <w:rsid w:val="00850CA3"/>
    <w:rsid w:val="00855CF0"/>
    <w:rsid w:val="00867115"/>
    <w:rsid w:val="008B4970"/>
    <w:rsid w:val="008D5871"/>
    <w:rsid w:val="009429E9"/>
    <w:rsid w:val="00954011"/>
    <w:rsid w:val="00987D12"/>
    <w:rsid w:val="009B1CF7"/>
    <w:rsid w:val="009E151B"/>
    <w:rsid w:val="009F3CFA"/>
    <w:rsid w:val="00A371D0"/>
    <w:rsid w:val="00A73CB8"/>
    <w:rsid w:val="00A86784"/>
    <w:rsid w:val="00B95542"/>
    <w:rsid w:val="00C07C63"/>
    <w:rsid w:val="00C31383"/>
    <w:rsid w:val="00CF64B8"/>
    <w:rsid w:val="00D06103"/>
    <w:rsid w:val="00D14625"/>
    <w:rsid w:val="00D31478"/>
    <w:rsid w:val="00D318E5"/>
    <w:rsid w:val="00D329CB"/>
    <w:rsid w:val="00D76196"/>
    <w:rsid w:val="00D81E10"/>
    <w:rsid w:val="00D9433C"/>
    <w:rsid w:val="00DA52E1"/>
    <w:rsid w:val="00E05FF7"/>
    <w:rsid w:val="00E67DAF"/>
    <w:rsid w:val="00EA063B"/>
    <w:rsid w:val="00EE35DB"/>
    <w:rsid w:val="00EF08AC"/>
    <w:rsid w:val="00F0489B"/>
    <w:rsid w:val="00F248B5"/>
    <w:rsid w:val="00F353F1"/>
    <w:rsid w:val="00F5433C"/>
    <w:rsid w:val="00F76ED8"/>
    <w:rsid w:val="00F93DC3"/>
    <w:rsid w:val="00FA4194"/>
    <w:rsid w:val="00FB3D00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FAEE-5597-4229-B4C1-EBC6CFB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aliases w:val="Numbered List,1st level - Bullet List Paragraph,Lettre d'introduction,Paragrafo elenco,Paragraph,Bullet EY,Bullet point 1,DE_HEADING3,Bullets,Medium Grid 1 - Accent 21,List Paragraph compact,Normal bullet 2,Paragraphe de liste 2"/>
    <w:basedOn w:val="Normaallaad"/>
    <w:link w:val="LoendilikMrk"/>
    <w:uiPriority w:val="34"/>
    <w:qFormat/>
    <w:rsid w:val="00EE35D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353F1"/>
  </w:style>
  <w:style w:type="paragraph" w:styleId="Jalus">
    <w:name w:val="footer"/>
    <w:basedOn w:val="Normaallaad"/>
    <w:link w:val="JalusMrk"/>
    <w:uiPriority w:val="99"/>
    <w:unhideWhenUsed/>
    <w:rsid w:val="00F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353F1"/>
  </w:style>
  <w:style w:type="character" w:customStyle="1" w:styleId="LoendilikMrk">
    <w:name w:val="Loendi lõik Märk"/>
    <w:aliases w:val="Numbered List Märk,1st level - Bullet List Paragraph Märk,Lettre d'introduction Märk,Paragrafo elenco Märk,Paragraph Märk,Bullet EY Märk,Bullet point 1 Märk,DE_HEADING3 Märk,Bullets Märk,Medium Grid 1 - Accent 21 Märk"/>
    <w:link w:val="Loendilik"/>
    <w:uiPriority w:val="34"/>
    <w:qFormat/>
    <w:locked/>
    <w:rsid w:val="00DA52E1"/>
  </w:style>
  <w:style w:type="paragraph" w:styleId="Allmrkusetekst">
    <w:name w:val="footnote text"/>
    <w:basedOn w:val="Normaallaad"/>
    <w:link w:val="AllmrkusetekstMrk"/>
    <w:uiPriority w:val="99"/>
    <w:rsid w:val="0098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987D12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rsid w:val="00987D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854">
          <w:marLeft w:val="1267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98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13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849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773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647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069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772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98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2789">
          <w:marLeft w:val="1498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1D0E-F3F6-4765-A781-ED98493A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Kondor-Tabun</dc:creator>
  <cp:keywords/>
  <dc:description/>
  <cp:lastModifiedBy>Siiri Suutre</cp:lastModifiedBy>
  <cp:revision>2</cp:revision>
  <dcterms:created xsi:type="dcterms:W3CDTF">2021-03-05T09:11:00Z</dcterms:created>
  <dcterms:modified xsi:type="dcterms:W3CDTF">2021-03-05T09:11:00Z</dcterms:modified>
</cp:coreProperties>
</file>